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44"/>
          <w:szCs w:val="44"/>
          <w:lang w:val="en-US" w:eastAsia="zh-CN"/>
        </w:rPr>
        <w:t>长治市人民政府2021年度重大行政决策事项目录</w:t>
      </w:r>
    </w:p>
    <w:p>
      <w:pPr>
        <w:rPr>
          <w:rFonts w:hint="eastAsia"/>
          <w:lang w:val="en-US" w:eastAsia="zh-CN"/>
        </w:rPr>
      </w:pPr>
    </w:p>
    <w:tbl>
      <w:tblPr>
        <w:tblStyle w:val="5"/>
        <w:tblW w:w="11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7464"/>
        <w:gridCol w:w="3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重大行政决策事项名称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承办单位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《关于进一步推动中小微企业上规升级的若干政策》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市中小企业服务</w:t>
            </w:r>
            <w:bookmarkStart w:id="0" w:name="_GoBack"/>
            <w:bookmarkEnd w:id="0"/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《长治市建制镇生活污水处理设施建设攻坚行动实施方案（2021-2022年）》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《长治市加快推进殡葬改革工作实施方案》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《长治市住宅专项维修资金监督管理办法》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4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《关于巩固拓展脱贫攻坚成果有效衔接乡村振兴的实施意见》</w:t>
            </w:r>
          </w:p>
        </w:tc>
        <w:tc>
          <w:tcPr>
            <w:tcW w:w="349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《长治市新建商品房预售资金监管实施细则》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《长治市进一步加强海绵城市建设实施方案》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color w:val="00B0F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《长治市国民经济和社会发展第十四个五年规划和2035年远景目标纲要》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市发展改革委员会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《长治市地下空间建设用地使用权管理暂行办法》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市规划和自然资源局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《长治市加强农业种质资源保护与利用的实施方案》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" w:eastAsia="zh-CN"/>
              </w:rPr>
              <w:t>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《长治市政府投资管理办法》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市发展改革委员会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74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《进一步加强公有住房管理工作的通知》</w:t>
            </w:r>
          </w:p>
        </w:tc>
        <w:tc>
          <w:tcPr>
            <w:tcW w:w="349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《长治市农村集体建设用地房屋建筑设计施工监理管理服务细则（试行）》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《长治市“三线一单”生态环境分区管控实施方案》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市生态环境局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《长治市构建新发展阶段和谐劳动关系工作方案》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《关于推进养老服务发展的实施意见》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" w:eastAsia="zh-CN"/>
              </w:rPr>
              <w:t>长治市防止耕地“非粮化”稳定粮食生产实施方案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《长治市推进基础教育综合改革实验区建设实施方案（2021-2025年）》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《长治市厨余垃圾管理暂行办法》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市城市管理局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《长治市深入推进医养结合发展实施方案》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市卫生健康委员会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《长治市燃气行业安全专项整治工作方案》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《长治市综合枢纽项目方案》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市交通运输局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《关于进一步加强住宅物业管理工作的意见》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74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《长治市“十四五”社会治理规划》</w:t>
            </w:r>
          </w:p>
        </w:tc>
        <w:tc>
          <w:tcPr>
            <w:tcW w:w="34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市委政法委员会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74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《长治市能源革命综合改革试点实施方案》</w:t>
            </w:r>
          </w:p>
        </w:tc>
        <w:tc>
          <w:tcPr>
            <w:tcW w:w="349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楷体_GB2312" w:hAnsi="楷体_GB2312" w:eastAsia="楷体_GB2312" w:cs="楷体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市发展改革委员会</w:t>
            </w:r>
          </w:p>
        </w:tc>
      </w:tr>
    </w:tbl>
    <w:p/>
    <w:p/>
    <w:sectPr>
      <w:footerReference r:id="rId3" w:type="default"/>
      <w:pgSz w:w="16838" w:h="11906" w:orient="landscape"/>
      <w:pgMar w:top="1406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8D2B09"/>
    <w:rsid w:val="70CE7888"/>
    <w:rsid w:val="FF8D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2021-12-15T17:01:00Z</dcterms:created>
  <dc:creator>guest</dc:creator>
  <cp:lastModifiedBy>张韬</cp:lastModifiedBy>
  <dcterms:modified xsi:type="dcterms:W3CDTF">2021-12-18T02:54:43Z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20055DBAF8014DCCBCB46DA7D06872B6</vt:lpwstr>
  </property>
</Properties>
</file>