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BB8DED">
      <w:pPr>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14:paraId="48E8F446">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val="en-US" w:eastAsia="zh-CN"/>
        </w:rPr>
      </w:pPr>
    </w:p>
    <w:p w14:paraId="32E645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部分不合格检验项目小知识</w:t>
      </w:r>
    </w:p>
    <w:p w14:paraId="09F5C49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 w:hAnsi="仿宋" w:eastAsia="仿宋" w:cs="仿宋"/>
          <w:sz w:val="32"/>
          <w:szCs w:val="32"/>
          <w:lang w:val="en-US" w:eastAsia="zh-CN"/>
        </w:rPr>
      </w:pPr>
    </w:p>
    <w:p w14:paraId="1350BA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一、噻虫胺</w:t>
      </w:r>
    </w:p>
    <w:p w14:paraId="74B0AC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胺是一种有机化合物，是新烟碱类中的一种杀虫剂，是一类高效安全、高选择性的新型杀虫剂。主要用于水稻、蔬菜、果树及其他作物上防治蚜虫、叶蝉等害虫的杀虫剂，具有高效、广谱、用量少、毒性低、药效持效期长、对作物无药害、使用安全、与常规农药无交互抗性等优点，有卓越的内吸和渗透作用，是替代高毒有机磷农药的又一品种。GB 2763-2021《食品安全国家标准 食品中农药最大残留限量》规定噻虫胺在芹菜中的最大残留限量为0.04mg/kg，噻虫胺在菜豆中的最大残留限量为0.01mg/kg</w:t>
      </w:r>
    </w:p>
    <w:p w14:paraId="4791DE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噻虫胺属新烟碱类杀虫剂，具有内吸性、触杀和胃毒作用，对姜蛆等有较好防效。少量的残留不会引起人体急性中毒，但长期食用噻虫胺超标的食品，对人体健康可能有一定影响。</w:t>
      </w:r>
    </w:p>
    <w:p w14:paraId="26B257B0">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sz w:val="32"/>
          <w:szCs w:val="32"/>
          <w:lang w:val="en-US" w:eastAsia="zh-CN"/>
        </w:rPr>
        <w:t>二、咪鲜胺和咪鲜胺锰盐</w:t>
      </w:r>
    </w:p>
    <w:p w14:paraId="11E895AE">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咪鲜胺和咪鲜胺锰盐，是一种广谱高效杀菌剂。少量的农药残留不会引起人体急性中毒，但长期食用咪鲜胺超标的食品，对人体健康可能有一定影响。《食品安全国家标准 食品中农药最大残留限量》（GB 2763-2021）中规定，咪鲜胺和咪鲜胺锰盐在山药中的最大残留限量值为0.3mg/kg。</w:t>
      </w:r>
    </w:p>
    <w:p w14:paraId="59AD1A2A">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b w:val="0"/>
          <w:bCs w:val="0"/>
          <w:kern w:val="2"/>
          <w:sz w:val="32"/>
          <w:szCs w:val="32"/>
          <w:lang w:val="en-US" w:eastAsia="zh-CN" w:bidi="ar-SA"/>
        </w:rPr>
        <w:t>三、</w:t>
      </w:r>
      <w:r>
        <w:rPr>
          <w:rFonts w:hint="eastAsia" w:ascii="黑体" w:hAnsi="黑体" w:eastAsia="黑体" w:cs="黑体"/>
          <w:sz w:val="32"/>
          <w:szCs w:val="32"/>
          <w:lang w:val="en-US" w:eastAsia="zh-CN"/>
        </w:rPr>
        <w:t>吡唑醚菌酯</w:t>
      </w:r>
    </w:p>
    <w:p w14:paraId="288E14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吡唑醚菌酯中文名唑菌胺酯、百克敏，为新型广谱杀菌剂，线粒体呼吸抑制剂，是甲氧基丙烯酸酯类杀菌剂之一，具有保护、治疗、叶片渗透传导作用。吡唑醚菌酯通过抑制孢子萌发和菌丝生长而发挥药效，具有保护、治疗、叶片渗透传导作用。但是对水生生物毒性极高，过量使用的吡唑醚菌酯转移到水塘等环境中会造成鱼虾等水生生物死亡。GB 2763-2021《食品安全国家标准 食品中农药最大残留限量》规定吡唑醚菌酯在荔枝中的最大残留限量为0.1mg/kg。</w:t>
      </w:r>
    </w:p>
    <w:p w14:paraId="1AA80344">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二氧化硫残留量</w:t>
      </w:r>
    </w:p>
    <w:p w14:paraId="4F81C3E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二氧化硫是食品加工中常用的漂白剂和防腐剂，具有漂白、防腐和抗氧化作用。少量二氧化硫进入人体不会对身体造成健康危害，但过量食用会引起如恶心、呕吐等胃肠道反应。《食品安全国家标准 食品添加剂使用标准》（GB2760-2014）中规定，淀粉中二氧化硫（以二氧化硫残留量计）限量为0.03 g/kg。淀粉中二氧化硫残留量超标的原因，可能是生产企业为了改善产品色泽而超量使用二氧化硫；还可能是由于使用硫磺熏蒸漂白这种传统工艺或直接使用亚硫酸盐浸泡所造成。</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宋体-方正超大字符集"/>
    <w:panose1 w:val="02010601030101010101"/>
    <w:charset w:val="86"/>
    <w:family w:val="auto"/>
    <w:pitch w:val="default"/>
    <w:sig w:usb0="00000000" w:usb1="0000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5B1365"/>
    <w:multiLevelType w:val="multilevel"/>
    <w:tmpl w:val="275B1365"/>
    <w:lvl w:ilvl="0" w:tentative="0">
      <w:start w:val="1"/>
      <w:numFmt w:val="decimal"/>
      <w:suff w:val="space"/>
      <w:lvlText w:val="%1"/>
      <w:lvlJc w:val="left"/>
      <w:pPr>
        <w:ind w:left="5812" w:hanging="425"/>
      </w:pPr>
      <w:rPr>
        <w:rFonts w:hint="eastAsia"/>
        <w:color w:val="auto"/>
        <w:sz w:val="32"/>
        <w:szCs w:val="32"/>
      </w:rPr>
    </w:lvl>
    <w:lvl w:ilvl="1" w:tentative="0">
      <w:start w:val="1"/>
      <w:numFmt w:val="decimal"/>
      <w:pStyle w:val="10"/>
      <w:suff w:val="space"/>
      <w:lvlText w:val="%1.%2"/>
      <w:lvlJc w:val="left"/>
      <w:pPr>
        <w:ind w:left="709" w:hanging="567"/>
      </w:pPr>
      <w:rPr>
        <w:b/>
        <w:bCs w:val="0"/>
        <w:i w:val="0"/>
        <w:iCs w:val="0"/>
        <w:caps w:val="0"/>
        <w:smallCaps w:val="0"/>
        <w:strike w:val="0"/>
        <w:dstrike w:val="0"/>
        <w:vanish w:val="0"/>
        <w:spacing w:val="0"/>
        <w:position w:val="0"/>
        <w:sz w:val="30"/>
        <w:szCs w:val="3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suff w:val="space"/>
      <w:lvlText w:val="%1.%2.%3"/>
      <w:lvlJc w:val="left"/>
      <w:pPr>
        <w:ind w:left="2268" w:hanging="1701"/>
      </w:pPr>
      <w:rPr>
        <w:rFonts w:hint="default" w:ascii="Times New Roman" w:hAnsi="Times New Roman" w:cs="Times New Roman"/>
        <w:b/>
        <w:bCs/>
        <w:i w:val="0"/>
        <w:iCs w:val="0"/>
        <w:caps w:val="0"/>
        <w:smallCaps w:val="0"/>
        <w:strike w:val="0"/>
        <w:dstrike w:val="0"/>
        <w:vanish w:val="0"/>
        <w:color w:val="auto"/>
        <w:spacing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space"/>
      <w:lvlText w:val="%1.%2.%3.%4"/>
      <w:lvlJc w:val="left"/>
      <w:pPr>
        <w:ind w:left="1247" w:hanging="397"/>
      </w:pPr>
      <w:rPr>
        <w:rFonts w:hint="eastAsia" w:ascii="Times New Roman" w:hAnsi="Times New Roman" w:cs="Times New Roman"/>
        <w:b/>
        <w:bCs w:val="0"/>
        <w:i w:val="0"/>
        <w:iCs w:val="0"/>
        <w:caps w:val="0"/>
        <w:smallCaps w:val="0"/>
        <w:strike w:val="0"/>
        <w:dstrike w:val="0"/>
        <w:vanish w:val="0"/>
        <w:color w:val="000000"/>
        <w:spacing w:val="0"/>
        <w:position w:val="0"/>
        <w:sz w:val="24"/>
        <w:szCs w:val="24"/>
        <w:u w:val="none"/>
        <w:vertAlign w:val="baseline"/>
        <w14:shadow w14:blurRad="0" w14:dist="0" w14:dir="0" w14:sx="0" w14:sy="0" w14:kx="0" w14:ky="0" w14:algn="none">
          <w14:srgbClr w14:val="000000"/>
        </w14:shadow>
      </w:rPr>
    </w:lvl>
    <w:lvl w:ilvl="4" w:tentative="0">
      <w:start w:val="1"/>
      <w:numFmt w:val="decimal"/>
      <w:lvlText w:val="%1.%2.%3.%4.%5"/>
      <w:lvlJc w:val="left"/>
      <w:pPr>
        <w:ind w:left="425" w:hanging="425"/>
      </w:pPr>
      <w:rPr>
        <w:rFonts w:hint="eastAsia"/>
      </w:rPr>
    </w:lvl>
    <w:lvl w:ilvl="5" w:tentative="0">
      <w:start w:val="1"/>
      <w:numFmt w:val="decimal"/>
      <w:lvlText w:val="%1.%2.%3.%4.%5.%6"/>
      <w:lvlJc w:val="left"/>
      <w:pPr>
        <w:ind w:left="425" w:hanging="425"/>
      </w:pPr>
      <w:rPr>
        <w:rFonts w:hint="eastAsia"/>
      </w:rPr>
    </w:lvl>
    <w:lvl w:ilvl="6" w:tentative="0">
      <w:start w:val="1"/>
      <w:numFmt w:val="decimal"/>
      <w:lvlText w:val="%1.%2.%3.%4.%5.%6.%7"/>
      <w:lvlJc w:val="left"/>
      <w:pPr>
        <w:ind w:left="425" w:hanging="425"/>
      </w:pPr>
      <w:rPr>
        <w:rFonts w:hint="eastAsia"/>
      </w:rPr>
    </w:lvl>
    <w:lvl w:ilvl="7" w:tentative="0">
      <w:start w:val="1"/>
      <w:numFmt w:val="decimal"/>
      <w:lvlText w:val="%1.%2.%3.%4.%5.%6.%7.%8"/>
      <w:lvlJc w:val="left"/>
      <w:pPr>
        <w:ind w:left="425" w:hanging="425"/>
      </w:pPr>
      <w:rPr>
        <w:rFonts w:hint="eastAsia"/>
      </w:rPr>
    </w:lvl>
    <w:lvl w:ilvl="8" w:tentative="0">
      <w:start w:val="1"/>
      <w:numFmt w:val="decimal"/>
      <w:lvlText w:val="%1.%2.%3.%4.%5.%6.%7.%8.%9"/>
      <w:lvlJc w:val="left"/>
      <w:pPr>
        <w:ind w:left="425" w:hanging="425"/>
      </w:pPr>
      <w:rPr>
        <w:rFonts w:hint="eastAsia"/>
      </w:rPr>
    </w:lvl>
  </w:abstractNum>
  <w:abstractNum w:abstractNumId="1">
    <w:nsid w:val="2EA7E3F4"/>
    <w:multiLevelType w:val="singleLevel"/>
    <w:tmpl w:val="2EA7E3F4"/>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kMWM0MDRmZWM0YjE4NmI4MmNiNmU1YWQwYmIyNGMifQ=="/>
  </w:docVars>
  <w:rsids>
    <w:rsidRoot w:val="6A952CDD"/>
    <w:rsid w:val="0000164B"/>
    <w:rsid w:val="00DA5C53"/>
    <w:rsid w:val="03323B24"/>
    <w:rsid w:val="0BB96183"/>
    <w:rsid w:val="132D60B6"/>
    <w:rsid w:val="18E15979"/>
    <w:rsid w:val="19A0363D"/>
    <w:rsid w:val="23F92512"/>
    <w:rsid w:val="2BE00A5A"/>
    <w:rsid w:val="2C082CDA"/>
    <w:rsid w:val="426E5C20"/>
    <w:rsid w:val="42CD2C44"/>
    <w:rsid w:val="44D53D34"/>
    <w:rsid w:val="49155047"/>
    <w:rsid w:val="4D6715BD"/>
    <w:rsid w:val="4D6A59E2"/>
    <w:rsid w:val="539639D9"/>
    <w:rsid w:val="53FE20BB"/>
    <w:rsid w:val="54150D4E"/>
    <w:rsid w:val="569A6A2C"/>
    <w:rsid w:val="5A377A46"/>
    <w:rsid w:val="5B142331"/>
    <w:rsid w:val="5C2364F6"/>
    <w:rsid w:val="63497970"/>
    <w:rsid w:val="65F06698"/>
    <w:rsid w:val="662E402E"/>
    <w:rsid w:val="67D77C0C"/>
    <w:rsid w:val="69F05060"/>
    <w:rsid w:val="6A952CDD"/>
    <w:rsid w:val="6AC772CF"/>
    <w:rsid w:val="6E850A6B"/>
    <w:rsid w:val="763F6E50"/>
    <w:rsid w:val="7FAD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Indent"/>
    <w:basedOn w:val="1"/>
    <w:autoRedefine/>
    <w:qFormat/>
    <w:uiPriority w:val="0"/>
    <w:pPr>
      <w:spacing w:after="120" w:afterLines="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autoRedefine/>
    <w:qFormat/>
    <w:uiPriority w:val="0"/>
    <w:pPr>
      <w:adjustRightInd w:val="0"/>
      <w:ind w:left="0" w:leftChars="0" w:firstLine="880" w:firstLineChars="200"/>
    </w:pPr>
    <w:rPr>
      <w:rFonts w:ascii="Calibri" w:hAnsi="Calibri" w:eastAsia="仿宋" w:cs="Times New Roman"/>
      <w:sz w:val="32"/>
    </w:rPr>
  </w:style>
  <w:style w:type="character" w:styleId="8">
    <w:name w:val="Hyperlink"/>
    <w:basedOn w:val="7"/>
    <w:qFormat/>
    <w:uiPriority w:val="0"/>
    <w:rPr>
      <w:color w:val="0000FF"/>
      <w:u w:val="single"/>
    </w:rPr>
  </w:style>
  <w:style w:type="paragraph" w:customStyle="1" w:styleId="9">
    <w:name w:val="A正文"/>
    <w:autoRedefine/>
    <w:qFormat/>
    <w:uiPriority w:val="99"/>
    <w:pPr>
      <w:spacing w:line="360" w:lineRule="auto"/>
    </w:pPr>
    <w:rPr>
      <w:rFonts w:ascii="Times New Roman" w:hAnsi="Times New Roman" w:eastAsia="华文中宋" w:cs="Times New Roman"/>
      <w:kern w:val="2"/>
      <w:sz w:val="24"/>
      <w:szCs w:val="48"/>
      <w:lang w:val="en-US" w:eastAsia="zh-CN" w:bidi="ar-SA"/>
    </w:rPr>
  </w:style>
  <w:style w:type="paragraph" w:customStyle="1" w:styleId="10">
    <w:name w:val="A二级"/>
    <w:basedOn w:val="1"/>
    <w:qFormat/>
    <w:uiPriority w:val="0"/>
    <w:pPr>
      <w:widowControl w:val="0"/>
      <w:numPr>
        <w:ilvl w:val="1"/>
        <w:numId w:val="1"/>
      </w:numPr>
      <w:spacing w:before="100" w:beforeLines="100" w:line="360" w:lineRule="auto"/>
      <w:outlineLvl w:val="1"/>
    </w:pPr>
    <w:rPr>
      <w:rFonts w:ascii="Times New Roman" w:hAnsi="Times New Roman" w:eastAsia="华文中宋" w:cs="Times New Roman"/>
      <w:b/>
      <w:kern w:val="2"/>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1356</Words>
  <Characters>1464</Characters>
  <Lines>0</Lines>
  <Paragraphs>0</Paragraphs>
  <TotalTime>21</TotalTime>
  <ScaleCrop>false</ScaleCrop>
  <LinksUpToDate>false</LinksUpToDate>
  <CharactersWithSpaces>1476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2023-11-09T03:24:00Z</dcterms:created>
  <dc:creator>企业用户_1269990559</dc:creator>
  <cp:lastModifiedBy>钥匙扣</cp:lastModifiedBy>
  <dcterms:modified xsi:type="dcterms:W3CDTF">2025-07-29T04:01:30Z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E7C151ECB96D427D9EF3EC48175C62FF_13</vt:lpwstr>
  </property>
  <property fmtid="{D5CDD505-2E9C-101B-9397-08002B2CF9AE}" pid="4" name="KSOTemplateDocerSaveRecord">
    <vt:lpwstr>eyJoZGlkIjoiZGY4MWE1ODhhZjg3MTQzM2FmYmFmMGE5ZTgzNDkzZDIiLCJ1c2VySWQiOiIyNzcwMTk1NTkifQ==</vt:lpwstr>
  </property>
</Properties>
</file>