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宋体" w:eastAsia="方正小标宋简体"/>
          <w:sz w:val="44"/>
          <w:szCs w:val="44"/>
        </w:rPr>
      </w:pPr>
    </w:p>
    <w:p>
      <w:pPr>
        <w:spacing w:line="600" w:lineRule="exact"/>
        <w:jc w:val="center"/>
        <w:rPr>
          <w:rFonts w:ascii="方正小标宋简体" w:hAnsi="宋体" w:eastAsia="方正小标宋简体"/>
          <w:sz w:val="44"/>
          <w:szCs w:val="44"/>
        </w:rPr>
      </w:pPr>
    </w:p>
    <w:p>
      <w:pPr>
        <w:spacing w:line="600" w:lineRule="exact"/>
        <w:jc w:val="center"/>
        <w:rPr>
          <w:rFonts w:ascii="方正小标宋简体" w:hAnsi="宋体" w:eastAsia="方正小标宋简体"/>
          <w:sz w:val="44"/>
          <w:szCs w:val="44"/>
        </w:rPr>
      </w:pPr>
    </w:p>
    <w:p>
      <w:pPr>
        <w:spacing w:line="600" w:lineRule="exact"/>
        <w:jc w:val="center"/>
        <w:rPr>
          <w:rFonts w:ascii="方正小标宋简体" w:hAnsi="宋体" w:eastAsia="方正小标宋简体"/>
          <w:sz w:val="44"/>
          <w:szCs w:val="44"/>
        </w:rPr>
      </w:pPr>
    </w:p>
    <w:p>
      <w:pPr>
        <w:spacing w:line="600" w:lineRule="exact"/>
        <w:jc w:val="center"/>
        <w:rPr>
          <w:rFonts w:ascii="方正小标宋简体" w:hAnsi="宋体" w:eastAsia="方正小标宋简体"/>
          <w:sz w:val="44"/>
          <w:szCs w:val="44"/>
        </w:rPr>
      </w:pPr>
    </w:p>
    <w:p>
      <w:pPr>
        <w:spacing w:line="600" w:lineRule="exact"/>
        <w:jc w:val="center"/>
        <w:rPr>
          <w:rFonts w:ascii="方正小标宋简体" w:hAnsi="宋体" w:eastAsia="方正小标宋简体"/>
          <w:sz w:val="44"/>
          <w:szCs w:val="44"/>
        </w:rPr>
      </w:pPr>
    </w:p>
    <w:p>
      <w:pPr>
        <w:spacing w:line="600" w:lineRule="exact"/>
        <w:jc w:val="center"/>
        <w:rPr>
          <w:rFonts w:ascii="方正小标宋简体" w:hAnsi="宋体" w:eastAsia="方正小标宋简体"/>
          <w:sz w:val="44"/>
          <w:szCs w:val="44"/>
        </w:rPr>
      </w:pPr>
    </w:p>
    <w:p>
      <w:pPr>
        <w:spacing w:line="600" w:lineRule="exact"/>
        <w:jc w:val="center"/>
        <w:rPr>
          <w:rFonts w:ascii="方正小标宋简体" w:hAnsi="宋体" w:eastAsia="方正小标宋简体"/>
          <w:sz w:val="44"/>
          <w:szCs w:val="44"/>
        </w:rPr>
      </w:pPr>
    </w:p>
    <w:p>
      <w:pPr>
        <w:spacing w:line="600" w:lineRule="exact"/>
        <w:jc w:val="center"/>
        <w:rPr>
          <w:rFonts w:ascii="方正小标宋简体" w:hAnsi="宋体" w:eastAsia="方正小标宋简体"/>
          <w:sz w:val="44"/>
          <w:szCs w:val="44"/>
        </w:rPr>
      </w:pPr>
    </w:p>
    <w:p>
      <w:pPr>
        <w:spacing w:line="600" w:lineRule="exact"/>
        <w:jc w:val="center"/>
        <w:rPr>
          <w:rFonts w:ascii="方正小标宋简体" w:hAnsi="宋体" w:eastAsia="方正小标宋简体"/>
          <w:sz w:val="44"/>
          <w:szCs w:val="44"/>
        </w:rPr>
      </w:pPr>
      <w:r>
        <w:rPr>
          <w:rFonts w:hint="eastAsia" w:ascii="方正小标宋简体" w:hAnsi="宋体" w:eastAsia="方正小标宋简体" w:cs="方正小标宋简体"/>
          <w:sz w:val="44"/>
          <w:szCs w:val="44"/>
        </w:rPr>
        <w:t>长治市应急管理局</w:t>
      </w:r>
    </w:p>
    <w:p>
      <w:pPr>
        <w:spacing w:line="600" w:lineRule="exact"/>
        <w:jc w:val="center"/>
        <w:rPr>
          <w:rFonts w:ascii="仿宋" w:hAnsi="仿宋" w:eastAsia="方正小标宋简体"/>
          <w:sz w:val="32"/>
          <w:szCs w:val="32"/>
        </w:rPr>
      </w:pPr>
      <w:r>
        <w:rPr>
          <w:rFonts w:hint="eastAsia" w:ascii="方正小标宋简体" w:hAnsi="宋体" w:eastAsia="方正小标宋简体" w:cs="方正小标宋简体"/>
          <w:sz w:val="44"/>
          <w:szCs w:val="44"/>
        </w:rPr>
        <w:t>关于印发长治市应急管理专家使用管理办法（试行）的通知</w:t>
      </w:r>
    </w:p>
    <w:p>
      <w:pPr>
        <w:spacing w:line="400" w:lineRule="exact"/>
        <w:rPr>
          <w:rFonts w:ascii="仿宋_GB2312" w:hAnsi="仿宋_GB2312" w:eastAsia="仿宋_GB2312"/>
          <w:sz w:val="32"/>
          <w:szCs w:val="32"/>
        </w:rPr>
      </w:pPr>
    </w:p>
    <w:p>
      <w:pPr>
        <w:spacing w:line="600" w:lineRule="exact"/>
        <w:rPr>
          <w:rFonts w:ascii="仿宋_GB2312" w:hAnsi="仿宋_GB2312" w:eastAsia="仿宋_GB2312"/>
          <w:sz w:val="32"/>
          <w:szCs w:val="32"/>
        </w:rPr>
      </w:pPr>
      <w:r>
        <w:rPr>
          <w:rFonts w:hint="eastAsia" w:ascii="仿宋_GB2312" w:hAnsi="仿宋_GB2312" w:eastAsia="仿宋_GB2312" w:cs="仿宋_GB2312"/>
          <w:sz w:val="32"/>
          <w:szCs w:val="32"/>
        </w:rPr>
        <w:t>各县、区应急管理局，市局机关各科室及所属各单位：</w:t>
      </w:r>
    </w:p>
    <w:p>
      <w:pPr>
        <w:spacing w:line="600" w:lineRule="exact"/>
        <w:ind w:firstLine="640" w:firstLineChars="200"/>
        <w:rPr>
          <w:rFonts w:ascii="仿宋_GB2312" w:hAnsi="仿宋_GB2312" w:eastAsia="仿宋_GB2312"/>
          <w:sz w:val="32"/>
          <w:szCs w:val="32"/>
        </w:rPr>
      </w:pPr>
      <w:r>
        <w:rPr>
          <w:rFonts w:hint="eastAsia" w:ascii="仿宋_GB2312" w:hAnsi="仿宋_GB2312" w:eastAsia="仿宋_GB2312" w:cs="仿宋_GB2312"/>
          <w:sz w:val="32"/>
          <w:szCs w:val="32"/>
        </w:rPr>
        <w:t>根据局党委工作要求，现将《长治市应急管理专家使用管理办法（试行）》印发给你们，请认真遵照执行。</w:t>
      </w:r>
    </w:p>
    <w:p>
      <w:pPr>
        <w:spacing w:line="520" w:lineRule="exact"/>
        <w:ind w:firstLine="640" w:firstLineChars="200"/>
        <w:rPr>
          <w:rFonts w:ascii="仿宋_GB2312" w:hAnsi="仿宋_GB2312" w:eastAsia="仿宋_GB2312"/>
          <w:sz w:val="32"/>
          <w:szCs w:val="32"/>
        </w:rPr>
      </w:pPr>
    </w:p>
    <w:p>
      <w:pPr>
        <w:spacing w:line="520" w:lineRule="exact"/>
        <w:ind w:firstLine="640" w:firstLineChars="200"/>
        <w:rPr>
          <w:rFonts w:ascii="仿宋_GB2312" w:hAnsi="仿宋_GB2312" w:eastAsia="仿宋_GB2312"/>
          <w:sz w:val="32"/>
          <w:szCs w:val="32"/>
        </w:rPr>
      </w:pPr>
    </w:p>
    <w:p>
      <w:pPr>
        <w:spacing w:line="520" w:lineRule="exact"/>
        <w:ind w:firstLine="640" w:firstLineChars="200"/>
        <w:jc w:val="center"/>
        <w:rPr>
          <w:rFonts w:ascii="仿宋_GB2312" w:hAnsi="仿宋_GB2312" w:eastAsia="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长治市应急管理局</w:t>
      </w:r>
    </w:p>
    <w:p>
      <w:pPr>
        <w:spacing w:line="520" w:lineRule="exact"/>
        <w:ind w:firstLine="640" w:firstLineChars="200"/>
        <w:jc w:val="center"/>
        <w:rPr>
          <w:rFonts w:hint="eastAsia" w:ascii="仿宋_GB2312" w:hAnsi="仿宋_GB2312" w:eastAsia="仿宋_GB2312" w:cs="仿宋_GB2312"/>
          <w:sz w:val="32"/>
          <w:szCs w:val="32"/>
        </w:rPr>
      </w:pPr>
      <w:r>
        <w:rPr>
          <w:rFonts w:ascii="仿宋_GB2312" w:hAnsi="仿宋_GB2312" w:eastAsia="仿宋_GB2312" w:cs="仿宋_GB2312"/>
          <w:sz w:val="32"/>
          <w:szCs w:val="32"/>
        </w:rPr>
        <w:t xml:space="preserve">                     2023</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29</w:t>
      </w:r>
      <w:r>
        <w:rPr>
          <w:rFonts w:hint="eastAsia" w:ascii="仿宋_GB2312" w:hAnsi="仿宋_GB2312" w:eastAsia="仿宋_GB2312" w:cs="仿宋_GB2312"/>
          <w:sz w:val="32"/>
          <w:szCs w:val="32"/>
        </w:rPr>
        <w:t>日</w:t>
      </w:r>
    </w:p>
    <w:p>
      <w:pPr>
        <w:spacing w:line="520" w:lineRule="exact"/>
        <w:ind w:firstLine="640" w:firstLineChars="200"/>
        <w:jc w:val="center"/>
        <w:rPr>
          <w:rFonts w:hint="eastAsia" w:ascii="仿宋_GB2312" w:hAnsi="仿宋_GB2312" w:eastAsia="仿宋_GB2312" w:cs="仿宋_GB2312"/>
          <w:sz w:val="32"/>
          <w:szCs w:val="32"/>
        </w:rPr>
      </w:pPr>
    </w:p>
    <w:p>
      <w:pPr>
        <w:spacing w:line="520" w:lineRule="exact"/>
        <w:ind w:firstLine="640" w:firstLineChars="200"/>
        <w:jc w:val="center"/>
        <w:rPr>
          <w:rFonts w:hint="eastAsia" w:ascii="仿宋_GB2312" w:hAnsi="仿宋_GB2312" w:eastAsia="仿宋_GB2312" w:cs="仿宋_GB2312"/>
          <w:sz w:val="32"/>
          <w:szCs w:val="32"/>
        </w:rPr>
      </w:pPr>
    </w:p>
    <w:p>
      <w:pPr>
        <w:spacing w:line="574" w:lineRule="exact"/>
        <w:jc w:val="center"/>
        <w:rPr>
          <w:rFonts w:ascii="方正小标宋简体" w:hAnsi="宋体" w:eastAsia="方正小标宋简体"/>
          <w:sz w:val="44"/>
          <w:szCs w:val="44"/>
        </w:rPr>
      </w:pPr>
    </w:p>
    <w:p>
      <w:pPr>
        <w:spacing w:line="574" w:lineRule="exact"/>
        <w:jc w:val="center"/>
        <w:rPr>
          <w:rFonts w:hint="eastAsia" w:ascii="方正小标宋简体" w:hAnsi="宋体" w:eastAsia="方正小标宋简体" w:cs="方正小标宋简体"/>
          <w:sz w:val="44"/>
          <w:szCs w:val="44"/>
        </w:rPr>
      </w:pPr>
    </w:p>
    <w:p>
      <w:pPr>
        <w:spacing w:line="574" w:lineRule="exact"/>
        <w:jc w:val="center"/>
        <w:rPr>
          <w:rFonts w:ascii="仿宋" w:hAnsi="仿宋" w:eastAsia="仿宋"/>
          <w:sz w:val="32"/>
          <w:szCs w:val="32"/>
        </w:rPr>
      </w:pPr>
      <w:bookmarkStart w:id="0" w:name="_GoBack"/>
      <w:bookmarkEnd w:id="0"/>
      <w:r>
        <w:rPr>
          <w:rFonts w:hint="eastAsia" w:ascii="方正小标宋简体" w:hAnsi="宋体" w:eastAsia="方正小标宋简体" w:cs="方正小标宋简体"/>
          <w:sz w:val="44"/>
          <w:szCs w:val="44"/>
        </w:rPr>
        <w:t>长治市应急管理专家使用管理办法</w:t>
      </w:r>
    </w:p>
    <w:p>
      <w:pPr>
        <w:spacing w:line="574" w:lineRule="exact"/>
        <w:jc w:val="center"/>
        <w:rPr>
          <w:rFonts w:ascii="黑体" w:hAnsi="黑体" w:eastAsia="黑体"/>
          <w:sz w:val="32"/>
          <w:szCs w:val="32"/>
        </w:rPr>
      </w:pPr>
      <w:r>
        <w:rPr>
          <w:rFonts w:hint="eastAsia" w:ascii="黑体" w:hAnsi="黑体" w:eastAsia="黑体" w:cs="黑体"/>
          <w:sz w:val="32"/>
          <w:szCs w:val="32"/>
        </w:rPr>
        <w:t>（试行）</w:t>
      </w:r>
    </w:p>
    <w:p>
      <w:pPr>
        <w:spacing w:line="574" w:lineRule="exact"/>
        <w:jc w:val="center"/>
        <w:rPr>
          <w:rFonts w:ascii="黑体" w:hAnsi="黑体" w:eastAsia="黑体"/>
          <w:sz w:val="32"/>
          <w:szCs w:val="32"/>
        </w:rPr>
      </w:pPr>
    </w:p>
    <w:p>
      <w:pPr>
        <w:spacing w:line="574" w:lineRule="exact"/>
        <w:jc w:val="center"/>
        <w:rPr>
          <w:rFonts w:ascii="黑体" w:hAnsi="黑体" w:eastAsia="黑体"/>
          <w:sz w:val="32"/>
          <w:szCs w:val="32"/>
        </w:rPr>
      </w:pPr>
      <w:r>
        <w:rPr>
          <w:rFonts w:hint="eastAsia" w:ascii="黑体" w:hAnsi="黑体" w:eastAsia="黑体" w:cs="黑体"/>
          <w:sz w:val="32"/>
          <w:szCs w:val="32"/>
        </w:rPr>
        <w:t>第一章</w:t>
      </w:r>
      <w:r>
        <w:rPr>
          <w:rFonts w:ascii="黑体" w:hAnsi="黑体" w:eastAsia="黑体" w:cs="黑体"/>
          <w:sz w:val="32"/>
          <w:szCs w:val="32"/>
        </w:rPr>
        <w:t xml:space="preserve">  </w:t>
      </w:r>
      <w:r>
        <w:rPr>
          <w:rFonts w:hint="eastAsia" w:ascii="黑体" w:hAnsi="黑体" w:eastAsia="黑体" w:cs="黑体"/>
          <w:sz w:val="32"/>
          <w:szCs w:val="32"/>
        </w:rPr>
        <w:t>总</w:t>
      </w:r>
      <w:r>
        <w:rPr>
          <w:rFonts w:ascii="黑体" w:hAnsi="黑体" w:eastAsia="黑体" w:cs="黑体"/>
          <w:sz w:val="32"/>
          <w:szCs w:val="32"/>
        </w:rPr>
        <w:t xml:space="preserve">  </w:t>
      </w:r>
      <w:r>
        <w:rPr>
          <w:rFonts w:hint="eastAsia" w:ascii="黑体" w:hAnsi="黑体" w:eastAsia="黑体" w:cs="黑体"/>
          <w:sz w:val="32"/>
          <w:szCs w:val="32"/>
        </w:rPr>
        <w:t>则</w:t>
      </w:r>
    </w:p>
    <w:p>
      <w:pPr>
        <w:spacing w:line="574" w:lineRule="exact"/>
        <w:ind w:firstLine="643" w:firstLineChars="200"/>
        <w:rPr>
          <w:rFonts w:ascii="仿宋_GB2312" w:eastAsia="仿宋_GB2312"/>
          <w:sz w:val="32"/>
          <w:szCs w:val="32"/>
        </w:rPr>
      </w:pPr>
      <w:r>
        <w:rPr>
          <w:rFonts w:hint="eastAsia" w:ascii="仿宋_GB2312" w:hAnsi="楷体_GB2312" w:eastAsia="仿宋_GB2312" w:cs="仿宋_GB2312"/>
          <w:b/>
          <w:bCs/>
          <w:sz w:val="32"/>
          <w:szCs w:val="32"/>
        </w:rPr>
        <w:t>第一条</w:t>
      </w:r>
      <w:r>
        <w:rPr>
          <w:rFonts w:ascii="仿宋_GB2312" w:hAnsi="楷体_GB2312" w:eastAsia="仿宋_GB2312" w:cs="仿宋_GB2312"/>
          <w:b/>
          <w:bCs/>
          <w:sz w:val="32"/>
          <w:szCs w:val="32"/>
        </w:rPr>
        <w:t xml:space="preserve"> </w:t>
      </w:r>
      <w:r>
        <w:rPr>
          <w:rFonts w:hint="eastAsia" w:ascii="仿宋_GB2312" w:hAnsi="仿宋_GB2312" w:eastAsia="仿宋_GB2312" w:cs="仿宋_GB2312"/>
          <w:sz w:val="32"/>
          <w:szCs w:val="32"/>
        </w:rPr>
        <w:t>为进一步加强应急管理专家使用管理工作，规范专家使用管理的过程监督、廉政监督，充分发挥专家队伍在安全生产、应急管理、政策研究、规划制定、预案评审、防灾减灾等工作中的技术支撑作用，努力打造一支政治过硬、业务精通、忠诚干净、担当作为的专家队伍，</w:t>
      </w:r>
      <w:r>
        <w:rPr>
          <w:rFonts w:hint="eastAsia" w:ascii="仿宋_GB2312" w:eastAsia="仿宋_GB2312" w:cs="仿宋_GB2312"/>
          <w:sz w:val="32"/>
          <w:szCs w:val="32"/>
        </w:rPr>
        <w:t>依据</w:t>
      </w:r>
      <w:r>
        <w:rPr>
          <w:rFonts w:hint="eastAsia" w:ascii="仿宋_GB2312" w:hAnsi="仿宋" w:eastAsia="仿宋_GB2312" w:cs="仿宋_GB2312"/>
          <w:sz w:val="32"/>
          <w:szCs w:val="32"/>
        </w:rPr>
        <w:t>《中华人民共和国安全生产法》《国家安全监管总局办公厅关于印发安全生产专家库及入库专家管理办法的通知》（安监总厅函〔</w:t>
      </w:r>
      <w:r>
        <w:rPr>
          <w:rFonts w:ascii="仿宋_GB2312" w:hAnsi="仿宋" w:eastAsia="仿宋_GB2312" w:cs="仿宋_GB2312"/>
          <w:sz w:val="32"/>
          <w:szCs w:val="32"/>
        </w:rPr>
        <w:t>2014</w:t>
      </w:r>
      <w:r>
        <w:rPr>
          <w:rFonts w:hint="eastAsia" w:ascii="仿宋_GB2312" w:hAnsi="仿宋" w:eastAsia="仿宋_GB2312" w:cs="仿宋_GB2312"/>
          <w:sz w:val="32"/>
          <w:szCs w:val="32"/>
        </w:rPr>
        <w:t>〕</w:t>
      </w:r>
      <w:r>
        <w:rPr>
          <w:rFonts w:ascii="仿宋_GB2312" w:hAnsi="仿宋" w:eastAsia="仿宋_GB2312" w:cs="仿宋_GB2312"/>
          <w:sz w:val="32"/>
          <w:szCs w:val="32"/>
        </w:rPr>
        <w:t>127</w:t>
      </w:r>
      <w:r>
        <w:rPr>
          <w:rFonts w:hint="eastAsia" w:ascii="仿宋_GB2312" w:hAnsi="仿宋" w:eastAsia="仿宋_GB2312" w:cs="仿宋_GB2312"/>
          <w:sz w:val="32"/>
          <w:szCs w:val="32"/>
        </w:rPr>
        <w:t>号</w:t>
      </w:r>
      <w:r>
        <w:rPr>
          <w:rFonts w:ascii="仿宋_GB2312" w:hAnsi="仿宋" w:eastAsia="仿宋_GB2312" w:cs="仿宋_GB2312"/>
          <w:sz w:val="32"/>
          <w:szCs w:val="32"/>
        </w:rPr>
        <w:t>)</w:t>
      </w:r>
      <w:r>
        <w:rPr>
          <w:rFonts w:hint="eastAsia" w:ascii="仿宋_GB2312" w:hAnsi="仿宋" w:eastAsia="仿宋_GB2312" w:cs="仿宋_GB2312"/>
          <w:sz w:val="32"/>
          <w:szCs w:val="32"/>
        </w:rPr>
        <w:t>、《山西省应急管理厅关于印发</w:t>
      </w:r>
      <w:r>
        <w:rPr>
          <w:rFonts w:ascii="仿宋_GB2312" w:hAnsi="仿宋_GB2312" w:eastAsia="仿宋_GB2312" w:cs="仿宋_GB2312"/>
          <w:sz w:val="32"/>
          <w:szCs w:val="32"/>
        </w:rPr>
        <w:t>&lt;</w:t>
      </w:r>
      <w:r>
        <w:rPr>
          <w:rFonts w:hint="eastAsia" w:ascii="仿宋_GB2312" w:hAnsi="仿宋" w:eastAsia="仿宋_GB2312" w:cs="仿宋_GB2312"/>
          <w:sz w:val="32"/>
          <w:szCs w:val="32"/>
        </w:rPr>
        <w:t>安全生产和应急管理专家使用管理办法</w:t>
      </w:r>
      <w:r>
        <w:rPr>
          <w:rFonts w:ascii="仿宋_GB2312" w:hAnsi="仿宋_GB2312" w:eastAsia="仿宋_GB2312" w:cs="仿宋_GB2312"/>
          <w:sz w:val="32"/>
          <w:szCs w:val="32"/>
        </w:rPr>
        <w:t>&gt;</w:t>
      </w:r>
      <w:r>
        <w:rPr>
          <w:rFonts w:hint="eastAsia" w:ascii="仿宋_GB2312" w:hAnsi="仿宋_GB2312" w:eastAsia="仿宋_GB2312" w:cs="仿宋_GB2312"/>
          <w:sz w:val="32"/>
          <w:szCs w:val="32"/>
        </w:rPr>
        <w:t>的通知</w:t>
      </w:r>
      <w:r>
        <w:rPr>
          <w:rFonts w:hint="eastAsia" w:ascii="仿宋_GB2312" w:hAnsi="仿宋" w:eastAsia="仿宋_GB2312" w:cs="仿宋_GB2312"/>
          <w:sz w:val="32"/>
          <w:szCs w:val="32"/>
        </w:rPr>
        <w:t>》（晋应急发〔</w:t>
      </w:r>
      <w:r>
        <w:rPr>
          <w:rFonts w:ascii="仿宋_GB2312" w:hAnsi="仿宋" w:eastAsia="仿宋_GB2312" w:cs="仿宋_GB2312"/>
          <w:sz w:val="32"/>
          <w:szCs w:val="32"/>
        </w:rPr>
        <w:t>2022</w:t>
      </w:r>
      <w:r>
        <w:rPr>
          <w:rFonts w:hint="eastAsia" w:ascii="仿宋_GB2312" w:hAnsi="仿宋" w:eastAsia="仿宋_GB2312" w:cs="仿宋_GB2312"/>
          <w:sz w:val="32"/>
          <w:szCs w:val="32"/>
        </w:rPr>
        <w:t>〕</w:t>
      </w:r>
      <w:r>
        <w:rPr>
          <w:rFonts w:ascii="仿宋_GB2312" w:hAnsi="仿宋" w:eastAsia="仿宋_GB2312" w:cs="仿宋_GB2312"/>
          <w:sz w:val="32"/>
          <w:szCs w:val="32"/>
        </w:rPr>
        <w:t>215</w:t>
      </w:r>
      <w:r>
        <w:rPr>
          <w:rFonts w:hint="eastAsia" w:ascii="仿宋_GB2312" w:hAnsi="仿宋" w:eastAsia="仿宋_GB2312" w:cs="仿宋_GB2312"/>
          <w:sz w:val="32"/>
          <w:szCs w:val="32"/>
        </w:rPr>
        <w:t>号）等有关规定</w:t>
      </w:r>
      <w:r>
        <w:rPr>
          <w:rFonts w:hint="eastAsia" w:ascii="仿宋_GB2312" w:eastAsia="仿宋_GB2312" w:cs="仿宋_GB2312"/>
          <w:sz w:val="32"/>
          <w:szCs w:val="32"/>
        </w:rPr>
        <w:t>制定本办法。</w:t>
      </w:r>
    </w:p>
    <w:p>
      <w:pPr>
        <w:spacing w:line="574" w:lineRule="exact"/>
        <w:ind w:firstLine="643" w:firstLineChars="200"/>
        <w:rPr>
          <w:rFonts w:ascii="仿宋_GB2312" w:eastAsia="仿宋_GB2312"/>
          <w:sz w:val="32"/>
          <w:szCs w:val="32"/>
        </w:rPr>
      </w:pPr>
      <w:r>
        <w:rPr>
          <w:rFonts w:hint="eastAsia" w:ascii="仿宋_GB2312" w:hAnsi="楷体_GB2312" w:eastAsia="仿宋_GB2312" w:cs="仿宋_GB2312"/>
          <w:b/>
          <w:bCs/>
          <w:sz w:val="32"/>
          <w:szCs w:val="32"/>
        </w:rPr>
        <w:t>第二条</w:t>
      </w:r>
      <w:r>
        <w:rPr>
          <w:rFonts w:ascii="楷体_GB2312" w:hAnsi="楷体_GB2312" w:eastAsia="楷体_GB2312" w:cs="楷体_GB2312"/>
          <w:b/>
          <w:bCs/>
          <w:sz w:val="32"/>
          <w:szCs w:val="32"/>
        </w:rPr>
        <w:t xml:space="preserve"> </w:t>
      </w:r>
      <w:r>
        <w:rPr>
          <w:rFonts w:hint="eastAsia" w:ascii="仿宋_GB2312" w:eastAsia="仿宋_GB2312" w:cs="仿宋_GB2312"/>
          <w:sz w:val="32"/>
          <w:szCs w:val="32"/>
        </w:rPr>
        <w:t>专家应严格执行相关法律、法规和技术标准，实事求是开展专家活动，并对其做出的技术结论或提供结果的科学性和公正性终身负责。</w:t>
      </w:r>
    </w:p>
    <w:p>
      <w:pPr>
        <w:spacing w:line="574" w:lineRule="exact"/>
        <w:ind w:firstLine="643" w:firstLineChars="200"/>
        <w:rPr>
          <w:rFonts w:ascii="仿宋_GB2312" w:eastAsia="仿宋_GB2312"/>
          <w:sz w:val="32"/>
          <w:szCs w:val="32"/>
        </w:rPr>
      </w:pPr>
      <w:r>
        <w:rPr>
          <w:rFonts w:hint="eastAsia" w:ascii="仿宋_GB2312" w:hAnsi="楷体_GB2312" w:eastAsia="仿宋_GB2312" w:cs="仿宋_GB2312"/>
          <w:b/>
          <w:bCs/>
          <w:sz w:val="32"/>
          <w:szCs w:val="32"/>
        </w:rPr>
        <w:t>第三条</w:t>
      </w:r>
      <w:r>
        <w:rPr>
          <w:rFonts w:ascii="仿宋_GB2312" w:eastAsia="仿宋_GB2312" w:cs="仿宋_GB2312"/>
          <w:sz w:val="32"/>
          <w:szCs w:val="32"/>
        </w:rPr>
        <w:t xml:space="preserve"> </w:t>
      </w:r>
      <w:r>
        <w:rPr>
          <w:rFonts w:hint="eastAsia" w:ascii="仿宋_GB2312" w:eastAsia="仿宋_GB2312" w:cs="仿宋_GB2312"/>
          <w:sz w:val="32"/>
          <w:szCs w:val="32"/>
        </w:rPr>
        <w:t>专家所在单位应积极支持专家参加应急管理技术服务的各项活动，并在工作中给予方便和支持。</w:t>
      </w:r>
    </w:p>
    <w:p>
      <w:pPr>
        <w:spacing w:line="574" w:lineRule="exact"/>
        <w:ind w:firstLine="643" w:firstLineChars="200"/>
        <w:rPr>
          <w:rFonts w:ascii="黑体" w:hAnsi="黑体" w:eastAsia="黑体"/>
          <w:sz w:val="32"/>
          <w:szCs w:val="32"/>
        </w:rPr>
      </w:pPr>
      <w:r>
        <w:rPr>
          <w:rFonts w:hint="eastAsia" w:ascii="仿宋_GB2312" w:hAnsi="楷体_GB2312" w:eastAsia="仿宋_GB2312" w:cs="仿宋_GB2312"/>
          <w:b/>
          <w:bCs/>
          <w:sz w:val="32"/>
          <w:szCs w:val="32"/>
        </w:rPr>
        <w:t>第四条</w:t>
      </w:r>
      <w:r>
        <w:rPr>
          <w:rFonts w:ascii="仿宋_GB2312" w:hAnsi="黑体" w:eastAsia="仿宋_GB2312" w:cs="仿宋_GB2312"/>
          <w:sz w:val="32"/>
          <w:szCs w:val="32"/>
        </w:rPr>
        <w:t xml:space="preserve"> </w:t>
      </w:r>
      <w:r>
        <w:rPr>
          <w:rFonts w:ascii="黑体" w:hAnsi="黑体" w:eastAsia="黑体" w:cs="黑体"/>
          <w:sz w:val="32"/>
          <w:szCs w:val="32"/>
        </w:rPr>
        <w:t xml:space="preserve"> </w:t>
      </w:r>
      <w:r>
        <w:rPr>
          <w:rFonts w:hint="eastAsia" w:ascii="仿宋_GB2312" w:eastAsia="仿宋_GB2312" w:cs="仿宋_GB2312"/>
          <w:sz w:val="32"/>
          <w:szCs w:val="32"/>
        </w:rPr>
        <w:t>应急管理专家管理实行集中建库、分类设组、公开透明和</w:t>
      </w:r>
      <w:r>
        <w:rPr>
          <w:rFonts w:hint="eastAsia" w:ascii="仿宋_GB2312" w:hAnsi="仿宋" w:eastAsia="仿宋_GB2312" w:cs="仿宋_GB2312"/>
          <w:sz w:val="32"/>
          <w:szCs w:val="32"/>
        </w:rPr>
        <w:t>“谁使用、谁教育、谁管理、谁负责”</w:t>
      </w:r>
      <w:r>
        <w:rPr>
          <w:rFonts w:hint="eastAsia" w:ascii="仿宋_GB2312" w:eastAsia="仿宋_GB2312" w:cs="仿宋_GB2312"/>
          <w:sz w:val="32"/>
          <w:szCs w:val="32"/>
        </w:rPr>
        <w:t>的原则。</w:t>
      </w:r>
    </w:p>
    <w:p>
      <w:pPr>
        <w:spacing w:line="574" w:lineRule="exact"/>
        <w:jc w:val="center"/>
        <w:rPr>
          <w:rFonts w:ascii="黑体" w:hAnsi="黑体" w:eastAsia="黑体"/>
          <w:sz w:val="32"/>
          <w:szCs w:val="32"/>
        </w:rPr>
      </w:pPr>
    </w:p>
    <w:p>
      <w:pPr>
        <w:spacing w:line="574" w:lineRule="exact"/>
        <w:jc w:val="center"/>
        <w:rPr>
          <w:rFonts w:ascii="黑体" w:hAnsi="黑体" w:eastAsia="黑体"/>
          <w:sz w:val="32"/>
          <w:szCs w:val="32"/>
        </w:rPr>
      </w:pPr>
      <w:r>
        <w:rPr>
          <w:rFonts w:hint="eastAsia" w:ascii="黑体" w:hAnsi="黑体" w:eastAsia="黑体" w:cs="黑体"/>
          <w:sz w:val="32"/>
          <w:szCs w:val="32"/>
        </w:rPr>
        <w:t>第二章</w:t>
      </w:r>
      <w:r>
        <w:rPr>
          <w:rFonts w:ascii="黑体" w:hAnsi="黑体" w:eastAsia="黑体" w:cs="黑体"/>
          <w:sz w:val="32"/>
          <w:szCs w:val="32"/>
        </w:rPr>
        <w:t xml:space="preserve">  </w:t>
      </w:r>
      <w:r>
        <w:rPr>
          <w:rFonts w:hint="eastAsia" w:ascii="黑体" w:hAnsi="黑体" w:eastAsia="黑体" w:cs="黑体"/>
          <w:sz w:val="32"/>
          <w:szCs w:val="32"/>
        </w:rPr>
        <w:t>专家条件和管理</w:t>
      </w:r>
    </w:p>
    <w:p>
      <w:pPr>
        <w:spacing w:line="574" w:lineRule="exact"/>
        <w:ind w:firstLine="643" w:firstLineChars="200"/>
        <w:rPr>
          <w:rFonts w:ascii="仿宋_GB2312" w:eastAsia="仿宋_GB2312"/>
          <w:sz w:val="32"/>
          <w:szCs w:val="32"/>
        </w:rPr>
      </w:pPr>
      <w:r>
        <w:rPr>
          <w:rFonts w:hint="eastAsia" w:ascii="仿宋_GB2312" w:hAnsi="楷体_GB2312" w:eastAsia="仿宋_GB2312" w:cs="仿宋_GB2312"/>
          <w:b/>
          <w:bCs/>
          <w:sz w:val="32"/>
          <w:szCs w:val="32"/>
        </w:rPr>
        <w:t>第五条</w:t>
      </w:r>
      <w:r>
        <w:rPr>
          <w:rFonts w:ascii="楷体_GB2312" w:hAnsi="楷体_GB2312" w:eastAsia="楷体_GB2312" w:cs="楷体_GB2312"/>
          <w:b/>
          <w:bCs/>
          <w:sz w:val="32"/>
          <w:szCs w:val="32"/>
        </w:rPr>
        <w:t xml:space="preserve">  </w:t>
      </w:r>
      <w:r>
        <w:rPr>
          <w:rFonts w:hint="eastAsia" w:ascii="仿宋_GB2312" w:hAnsi="仿宋" w:eastAsia="仿宋_GB2312" w:cs="仿宋_GB2312"/>
          <w:sz w:val="32"/>
          <w:szCs w:val="32"/>
        </w:rPr>
        <w:t>专家应具备的基本条件</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（一）拥护</w:t>
      </w:r>
      <w:r>
        <w:rPr>
          <w:rFonts w:hint="eastAsia" w:ascii="仿宋_GB2312" w:hAnsi="仿宋" w:eastAsia="仿宋_GB2312" w:cs="仿宋_GB2312"/>
          <w:sz w:val="32"/>
          <w:szCs w:val="32"/>
        </w:rPr>
        <w:t>党的路线、方针和政策，自觉遵守国家法律法规和政策规定，严格执行中央八项规定和党风廉政建设有关规定，</w:t>
      </w:r>
      <w:r>
        <w:rPr>
          <w:rFonts w:hint="eastAsia" w:ascii="仿宋_GB2312" w:eastAsia="仿宋_GB2312" w:cs="仿宋_GB2312"/>
          <w:sz w:val="32"/>
          <w:szCs w:val="32"/>
        </w:rPr>
        <w:t>具有良好的职业道德；</w:t>
      </w:r>
    </w:p>
    <w:p>
      <w:pPr>
        <w:spacing w:line="574" w:lineRule="exact"/>
        <w:ind w:firstLine="640" w:firstLineChars="200"/>
        <w:rPr>
          <w:rFonts w:ascii="仿宋_GB2312" w:hAnsi="仿宋" w:eastAsia="仿宋_GB2312"/>
          <w:sz w:val="32"/>
          <w:szCs w:val="32"/>
        </w:rPr>
      </w:pPr>
      <w:r>
        <w:rPr>
          <w:rFonts w:hint="eastAsia" w:ascii="仿宋_GB2312" w:eastAsia="仿宋_GB2312" w:cs="仿宋_GB2312"/>
          <w:sz w:val="32"/>
          <w:szCs w:val="32"/>
        </w:rPr>
        <w:t>（二）</w:t>
      </w:r>
      <w:r>
        <w:rPr>
          <w:rFonts w:hint="eastAsia" w:ascii="仿宋_GB2312" w:hAnsi="仿宋" w:eastAsia="仿宋_GB2312" w:cs="仿宋_GB2312"/>
          <w:sz w:val="32"/>
          <w:szCs w:val="32"/>
        </w:rPr>
        <w:t>热爱应急管理事业，熟悉应急管理法律法规和相关行业技术标准，具有较高的政策理论水平和较强的专业技能；</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三）具有中高级相关专业技术职称或注册安全工程师、注册安全评价师资格；从事应急管理、应急预案编制与评审、森林草原防灭火、防汛抗旱、地震地质灾害治理、气象灾害防治等防灾减灾的专家应具有相关专业大专以上学历；</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（四）具有</w:t>
      </w:r>
      <w:r>
        <w:rPr>
          <w:rFonts w:ascii="仿宋_GB2312" w:eastAsia="仿宋_GB2312" w:cs="仿宋_GB2312"/>
          <w:sz w:val="32"/>
          <w:szCs w:val="32"/>
        </w:rPr>
        <w:t>5</w:t>
      </w:r>
      <w:r>
        <w:rPr>
          <w:rFonts w:hint="eastAsia" w:ascii="仿宋_GB2312" w:eastAsia="仿宋_GB2312" w:cs="仿宋_GB2312"/>
          <w:sz w:val="32"/>
          <w:szCs w:val="32"/>
        </w:rPr>
        <w:t>年以上从事本专业安全生产、应急管理、应急预案编制与评审、信息化建设等技术与管理工作经历，实践经验丰富，具有较高的技术业务水平；煤矿、森林草原防灭火、防汛抗旱、地震地质灾害治理、气象灾害防治等防灾减灾的专家应具有</w:t>
      </w:r>
      <w:r>
        <w:rPr>
          <w:rFonts w:ascii="仿宋_GB2312" w:eastAsia="仿宋_GB2312" w:cs="仿宋_GB2312"/>
          <w:sz w:val="32"/>
          <w:szCs w:val="32"/>
        </w:rPr>
        <w:t>10</w:t>
      </w:r>
      <w:r>
        <w:rPr>
          <w:rFonts w:hint="eastAsia" w:ascii="仿宋_GB2312" w:eastAsia="仿宋_GB2312" w:cs="仿宋_GB2312"/>
          <w:sz w:val="32"/>
          <w:szCs w:val="32"/>
        </w:rPr>
        <w:t>年以上工作经历；</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（五）能深入现场开展相关业务工作，有较强现场发现、分析、解决事故隐患的能力；有较强参与</w:t>
      </w:r>
      <w:r>
        <w:rPr>
          <w:rFonts w:hint="eastAsia" w:ascii="仿宋_GB2312" w:hAnsi="仿宋_GB2312" w:eastAsia="仿宋_GB2312" w:cs="仿宋_GB2312"/>
          <w:sz w:val="32"/>
          <w:szCs w:val="32"/>
        </w:rPr>
        <w:t>事故应急救援处置、</w:t>
      </w:r>
      <w:r>
        <w:rPr>
          <w:rFonts w:hint="eastAsia" w:ascii="仿宋_GB2312" w:eastAsia="仿宋_GB2312" w:cs="仿宋_GB2312"/>
          <w:sz w:val="32"/>
          <w:szCs w:val="32"/>
        </w:rPr>
        <w:t>事故调查分析的能力；</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（六）身体健康，年龄不超过</w:t>
      </w:r>
      <w:r>
        <w:rPr>
          <w:rFonts w:ascii="仿宋_GB2312" w:eastAsia="仿宋_GB2312" w:cs="仿宋_GB2312"/>
          <w:sz w:val="32"/>
          <w:szCs w:val="32"/>
        </w:rPr>
        <w:t>65</w:t>
      </w:r>
      <w:r>
        <w:rPr>
          <w:rFonts w:hint="eastAsia" w:ascii="仿宋_GB2312" w:eastAsia="仿宋_GB2312" w:cs="仿宋_GB2312"/>
          <w:sz w:val="32"/>
          <w:szCs w:val="32"/>
        </w:rPr>
        <w:t>周岁。</w:t>
      </w:r>
    </w:p>
    <w:p>
      <w:pPr>
        <w:spacing w:line="574" w:lineRule="exact"/>
        <w:ind w:firstLine="643" w:firstLineChars="200"/>
        <w:rPr>
          <w:rFonts w:ascii="仿宋_GB2312" w:eastAsia="仿宋_GB2312"/>
          <w:sz w:val="32"/>
          <w:szCs w:val="32"/>
        </w:rPr>
      </w:pPr>
      <w:r>
        <w:rPr>
          <w:rFonts w:hint="eastAsia" w:ascii="仿宋_GB2312" w:hAnsi="楷体_GB2312" w:eastAsia="仿宋_GB2312" w:cs="仿宋_GB2312"/>
          <w:b/>
          <w:bCs/>
          <w:sz w:val="32"/>
          <w:szCs w:val="32"/>
        </w:rPr>
        <w:t>第六条</w:t>
      </w:r>
      <w:r>
        <w:rPr>
          <w:rFonts w:ascii="楷体_GB2312" w:hAnsi="楷体_GB2312" w:eastAsia="楷体_GB2312" w:cs="楷体_GB2312"/>
          <w:b/>
          <w:bCs/>
          <w:sz w:val="32"/>
          <w:szCs w:val="32"/>
        </w:rPr>
        <w:t xml:space="preserve"> </w:t>
      </w:r>
      <w:r>
        <w:rPr>
          <w:rFonts w:ascii="仿宋_GB2312" w:eastAsia="仿宋_GB2312" w:cs="仿宋_GB2312"/>
          <w:sz w:val="32"/>
          <w:szCs w:val="32"/>
        </w:rPr>
        <w:t xml:space="preserve"> </w:t>
      </w:r>
      <w:r>
        <w:rPr>
          <w:rFonts w:hint="eastAsia" w:ascii="仿宋_GB2312" w:eastAsia="仿宋_GB2312" w:cs="仿宋_GB2312"/>
          <w:sz w:val="32"/>
          <w:szCs w:val="32"/>
        </w:rPr>
        <w:t>专家分类</w:t>
      </w:r>
    </w:p>
    <w:p>
      <w:pPr>
        <w:spacing w:line="574" w:lineRule="exact"/>
        <w:ind w:firstLine="640" w:firstLineChars="200"/>
        <w:rPr>
          <w:rFonts w:ascii="黑体" w:hAnsi="楷体" w:eastAsia="黑体"/>
          <w:sz w:val="32"/>
          <w:szCs w:val="32"/>
        </w:rPr>
      </w:pPr>
      <w:r>
        <w:rPr>
          <w:rFonts w:hint="eastAsia" w:ascii="黑体" w:hAnsi="楷体" w:eastAsia="黑体" w:cs="黑体"/>
          <w:sz w:val="32"/>
          <w:szCs w:val="32"/>
        </w:rPr>
        <w:t>（一）日常技术服务专家</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按照相关科室或单位的工作要求，由第三方服务机构派出相对固定的</w:t>
      </w:r>
      <w:r>
        <w:rPr>
          <w:rFonts w:ascii="仿宋_GB2312" w:eastAsia="仿宋_GB2312" w:cs="仿宋_GB2312"/>
          <w:sz w:val="32"/>
          <w:szCs w:val="32"/>
        </w:rPr>
        <w:t>10-15</w:t>
      </w:r>
      <w:r>
        <w:rPr>
          <w:rFonts w:hint="eastAsia" w:ascii="仿宋_GB2312" w:eastAsia="仿宋_GB2312" w:cs="仿宋_GB2312"/>
          <w:sz w:val="32"/>
          <w:szCs w:val="32"/>
        </w:rPr>
        <w:t>名专家，为其提供日常技术服务工作。</w:t>
      </w:r>
    </w:p>
    <w:p>
      <w:pPr>
        <w:spacing w:line="574" w:lineRule="exact"/>
        <w:ind w:firstLine="640" w:firstLineChars="200"/>
        <w:rPr>
          <w:rFonts w:ascii="黑体" w:hAnsi="楷体" w:eastAsia="黑体"/>
          <w:sz w:val="32"/>
          <w:szCs w:val="32"/>
        </w:rPr>
      </w:pPr>
      <w:r>
        <w:rPr>
          <w:rFonts w:hint="eastAsia" w:ascii="黑体" w:hAnsi="楷体" w:eastAsia="黑体" w:cs="黑体"/>
          <w:sz w:val="32"/>
          <w:szCs w:val="32"/>
        </w:rPr>
        <w:t>（二）临时专家</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根据工作需求，第三方服务机构临时委派技术专家，负责完成应急管理专项检查、整改验收、现场核查、预案编制、项目评审、指导演练等工作。</w:t>
      </w:r>
    </w:p>
    <w:p>
      <w:pPr>
        <w:spacing w:line="574" w:lineRule="exact"/>
        <w:ind w:firstLine="643" w:firstLineChars="200"/>
        <w:rPr>
          <w:rFonts w:ascii="仿宋_GB2312" w:hAnsi="仿宋" w:eastAsia="仿宋_GB2312"/>
          <w:sz w:val="32"/>
          <w:szCs w:val="32"/>
        </w:rPr>
      </w:pPr>
      <w:r>
        <w:rPr>
          <w:rFonts w:hint="eastAsia" w:ascii="仿宋_GB2312" w:hAnsi="楷体_GB2312" w:eastAsia="仿宋_GB2312" w:cs="仿宋_GB2312"/>
          <w:b/>
          <w:bCs/>
          <w:sz w:val="32"/>
          <w:szCs w:val="32"/>
        </w:rPr>
        <w:t>第七条</w:t>
      </w:r>
      <w:r>
        <w:rPr>
          <w:rFonts w:ascii="仿宋_GB2312" w:eastAsia="仿宋_GB2312" w:cs="仿宋_GB2312"/>
          <w:sz w:val="32"/>
          <w:szCs w:val="32"/>
        </w:rPr>
        <w:t xml:space="preserve">  </w:t>
      </w:r>
      <w:r>
        <w:rPr>
          <w:rFonts w:hint="eastAsia" w:ascii="仿宋_GB2312" w:eastAsia="仿宋_GB2312" w:cs="仿宋_GB2312"/>
          <w:sz w:val="32"/>
          <w:szCs w:val="32"/>
        </w:rPr>
        <w:t>专家入库程序</w:t>
      </w:r>
    </w:p>
    <w:p>
      <w:pPr>
        <w:spacing w:line="574" w:lineRule="exact"/>
        <w:ind w:firstLine="640" w:firstLineChars="200"/>
        <w:rPr>
          <w:rFonts w:ascii="仿宋_GB2312" w:eastAsia="仿宋_GB2312"/>
          <w:sz w:val="32"/>
          <w:szCs w:val="32"/>
        </w:rPr>
      </w:pPr>
      <w:r>
        <w:rPr>
          <w:rFonts w:hint="eastAsia" w:ascii="仿宋_GB2312" w:hAnsi="仿宋" w:eastAsia="仿宋_GB2312" w:cs="仿宋_GB2312"/>
          <w:sz w:val="32"/>
          <w:szCs w:val="32"/>
        </w:rPr>
        <w:t>（一）自愿申请加入长治市应急管理专家库的人员，应如实填写《长治市应急管理专家推荐表》</w:t>
      </w:r>
      <w:r>
        <w:rPr>
          <w:rFonts w:hint="eastAsia" w:ascii="仿宋_GB2312" w:eastAsia="仿宋_GB2312" w:cs="仿宋_GB2312"/>
          <w:sz w:val="32"/>
          <w:szCs w:val="32"/>
        </w:rPr>
        <w:t>（表</w:t>
      </w:r>
      <w:r>
        <w:rPr>
          <w:rFonts w:ascii="仿宋_GB2312" w:eastAsia="仿宋_GB2312" w:cs="仿宋_GB2312"/>
          <w:sz w:val="32"/>
          <w:szCs w:val="32"/>
        </w:rPr>
        <w:t>1</w:t>
      </w:r>
      <w:r>
        <w:rPr>
          <w:rFonts w:hint="eastAsia" w:ascii="仿宋_GB2312" w:eastAsia="仿宋_GB2312" w:cs="仿宋_GB2312"/>
          <w:sz w:val="32"/>
          <w:szCs w:val="32"/>
        </w:rPr>
        <w:t>）</w:t>
      </w:r>
      <w:r>
        <w:rPr>
          <w:rFonts w:hint="eastAsia" w:ascii="仿宋_GB2312" w:hAnsi="仿宋" w:eastAsia="仿宋_GB2312" w:cs="仿宋_GB2312"/>
          <w:sz w:val="32"/>
          <w:szCs w:val="32"/>
        </w:rPr>
        <w:t>，</w:t>
      </w:r>
      <w:r>
        <w:rPr>
          <w:rFonts w:hint="eastAsia" w:ascii="仿宋_GB2312" w:eastAsia="仿宋_GB2312" w:cs="仿宋_GB2312"/>
          <w:sz w:val="32"/>
          <w:szCs w:val="32"/>
        </w:rPr>
        <w:t>并作出工作纪律、职业道德、技术服务和廉政建设的承诺，有单位的专家应由所在单位推荐，报政务服务中心初审后，将符合专家基本条件的人员分类转至相关科室或单位；</w:t>
      </w:r>
    </w:p>
    <w:p>
      <w:pPr>
        <w:spacing w:line="574" w:lineRule="exact"/>
        <w:ind w:firstLine="645"/>
        <w:rPr>
          <w:rFonts w:ascii="仿宋_GB2312" w:hAnsi="仿宋" w:eastAsia="仿宋_GB2312"/>
          <w:spacing w:val="-6"/>
          <w:sz w:val="32"/>
          <w:szCs w:val="32"/>
        </w:rPr>
      </w:pPr>
      <w:r>
        <w:rPr>
          <w:rFonts w:hint="eastAsia" w:ascii="仿宋_GB2312" w:hAnsi="仿宋" w:eastAsia="仿宋_GB2312" w:cs="仿宋_GB2312"/>
          <w:sz w:val="32"/>
          <w:szCs w:val="32"/>
        </w:rPr>
        <w:t>（二）</w:t>
      </w:r>
      <w:r>
        <w:rPr>
          <w:rFonts w:hint="eastAsia" w:ascii="仿宋_GB2312" w:eastAsia="仿宋_GB2312" w:cs="仿宋_GB2312"/>
          <w:sz w:val="32"/>
          <w:szCs w:val="32"/>
        </w:rPr>
        <w:t>相关科室或单位</w:t>
      </w:r>
      <w:r>
        <w:rPr>
          <w:rFonts w:hint="eastAsia" w:ascii="仿宋_GB2312" w:eastAsia="仿宋_GB2312" w:cs="仿宋_GB2312"/>
          <w:spacing w:val="-6"/>
          <w:sz w:val="32"/>
          <w:szCs w:val="32"/>
        </w:rPr>
        <w:t>对</w:t>
      </w:r>
      <w:r>
        <w:rPr>
          <w:rFonts w:hint="eastAsia" w:ascii="仿宋_GB2312" w:eastAsia="仿宋_GB2312" w:cs="仿宋_GB2312"/>
          <w:sz w:val="32"/>
          <w:szCs w:val="32"/>
        </w:rPr>
        <w:t>符合专家基本条件的人员</w:t>
      </w:r>
      <w:r>
        <w:rPr>
          <w:rFonts w:hint="eastAsia" w:ascii="仿宋_GB2312" w:eastAsia="仿宋_GB2312" w:cs="仿宋_GB2312"/>
          <w:spacing w:val="-6"/>
          <w:sz w:val="32"/>
          <w:szCs w:val="32"/>
        </w:rPr>
        <w:t>进行专业技术能力等综合评估，将符合条件的专家汇总后，填写《长治市应急管理专家推荐汇总表》（表</w:t>
      </w:r>
      <w:r>
        <w:rPr>
          <w:rFonts w:ascii="仿宋_GB2312" w:eastAsia="仿宋_GB2312" w:cs="仿宋_GB2312"/>
          <w:spacing w:val="-6"/>
          <w:sz w:val="32"/>
          <w:szCs w:val="32"/>
        </w:rPr>
        <w:t>2</w:t>
      </w:r>
      <w:r>
        <w:rPr>
          <w:rFonts w:hint="eastAsia" w:ascii="仿宋_GB2312" w:eastAsia="仿宋_GB2312" w:cs="仿宋_GB2312"/>
          <w:spacing w:val="-6"/>
          <w:sz w:val="32"/>
          <w:szCs w:val="32"/>
        </w:rPr>
        <w:t>），报送政务服务中心。</w:t>
      </w:r>
    </w:p>
    <w:p>
      <w:pPr>
        <w:spacing w:line="574" w:lineRule="exact"/>
        <w:ind w:firstLine="645"/>
        <w:rPr>
          <w:rFonts w:ascii="仿宋_GB2312" w:hAnsi="仿宋" w:eastAsia="仿宋_GB2312"/>
          <w:spacing w:val="-6"/>
          <w:sz w:val="32"/>
          <w:szCs w:val="32"/>
        </w:rPr>
      </w:pPr>
      <w:r>
        <w:rPr>
          <w:rFonts w:hint="eastAsia" w:ascii="仿宋_GB2312" w:eastAsia="仿宋_GB2312" w:cs="仿宋_GB2312"/>
          <w:sz w:val="32"/>
          <w:szCs w:val="32"/>
        </w:rPr>
        <w:t>（三</w:t>
      </w:r>
      <w:r>
        <w:rPr>
          <w:rFonts w:hint="eastAsia" w:ascii="仿宋_GB2312" w:eastAsia="仿宋_GB2312" w:cs="仿宋_GB2312"/>
          <w:spacing w:val="-6"/>
          <w:sz w:val="32"/>
          <w:szCs w:val="32"/>
        </w:rPr>
        <w:t>）政务服务中心</w:t>
      </w:r>
      <w:r>
        <w:rPr>
          <w:rFonts w:hint="eastAsia" w:ascii="仿宋_GB2312" w:hAnsi="仿宋" w:eastAsia="仿宋_GB2312" w:cs="仿宋_GB2312"/>
          <w:spacing w:val="-6"/>
          <w:sz w:val="32"/>
          <w:szCs w:val="32"/>
        </w:rPr>
        <w:t>汇总生成</w:t>
      </w:r>
      <w:r>
        <w:rPr>
          <w:rFonts w:hint="eastAsia" w:ascii="仿宋_GB2312" w:eastAsia="仿宋_GB2312" w:cs="仿宋_GB2312"/>
          <w:spacing w:val="-6"/>
          <w:sz w:val="32"/>
          <w:szCs w:val="32"/>
        </w:rPr>
        <w:t>《长治市应急管理专家库专家名单》，征求局班子成员意见后，报局党委会</w:t>
      </w:r>
      <w:r>
        <w:rPr>
          <w:rFonts w:hint="eastAsia" w:ascii="仿宋_GB2312" w:hAnsi="仿宋" w:eastAsia="仿宋_GB2312" w:cs="仿宋_GB2312"/>
          <w:spacing w:val="-6"/>
          <w:sz w:val="32"/>
          <w:szCs w:val="32"/>
        </w:rPr>
        <w:t>审议，</w:t>
      </w:r>
      <w:r>
        <w:rPr>
          <w:rFonts w:hint="eastAsia" w:ascii="仿宋_GB2312" w:eastAsia="仿宋_GB2312" w:cs="仿宋_GB2312"/>
          <w:sz w:val="32"/>
          <w:szCs w:val="32"/>
        </w:rPr>
        <w:t>通过后，以市局文件印发执行。</w:t>
      </w:r>
    </w:p>
    <w:p>
      <w:pPr>
        <w:spacing w:line="574" w:lineRule="exact"/>
        <w:ind w:firstLine="645"/>
        <w:rPr>
          <w:rFonts w:ascii="仿宋_GB2312" w:hAnsi="仿宋" w:eastAsia="仿宋_GB2312"/>
          <w:spacing w:val="-6"/>
          <w:sz w:val="32"/>
          <w:szCs w:val="32"/>
        </w:rPr>
      </w:pPr>
      <w:r>
        <w:rPr>
          <w:rFonts w:hint="eastAsia" w:ascii="仿宋_GB2312" w:hAnsi="仿宋" w:eastAsia="仿宋_GB2312" w:cs="仿宋_GB2312"/>
          <w:spacing w:val="-6"/>
          <w:sz w:val="32"/>
          <w:szCs w:val="32"/>
        </w:rPr>
        <w:t>（四）专家数量原则上不超过</w:t>
      </w:r>
      <w:r>
        <w:rPr>
          <w:rFonts w:ascii="仿宋_GB2312" w:hAnsi="仿宋" w:eastAsia="仿宋_GB2312" w:cs="仿宋_GB2312"/>
          <w:spacing w:val="-6"/>
          <w:sz w:val="32"/>
          <w:szCs w:val="32"/>
        </w:rPr>
        <w:t>300</w:t>
      </w:r>
      <w:r>
        <w:rPr>
          <w:rFonts w:hint="eastAsia" w:ascii="仿宋_GB2312" w:hAnsi="仿宋" w:eastAsia="仿宋_GB2312" w:cs="仿宋_GB2312"/>
          <w:spacing w:val="-6"/>
          <w:sz w:val="32"/>
          <w:szCs w:val="32"/>
        </w:rPr>
        <w:t>人。其中，煤矿</w:t>
      </w:r>
      <w:r>
        <w:rPr>
          <w:rFonts w:ascii="仿宋_GB2312" w:hAnsi="仿宋" w:eastAsia="仿宋_GB2312" w:cs="仿宋_GB2312"/>
          <w:spacing w:val="-6"/>
          <w:sz w:val="32"/>
          <w:szCs w:val="32"/>
        </w:rPr>
        <w:t>100</w:t>
      </w:r>
      <w:r>
        <w:rPr>
          <w:rFonts w:hint="eastAsia" w:ascii="仿宋_GB2312" w:hAnsi="仿宋" w:eastAsia="仿宋_GB2312" w:cs="仿宋_GB2312"/>
          <w:spacing w:val="-6"/>
          <w:sz w:val="32"/>
          <w:szCs w:val="32"/>
        </w:rPr>
        <w:t>人、非煤</w:t>
      </w:r>
      <w:r>
        <w:rPr>
          <w:rFonts w:ascii="仿宋_GB2312" w:hAnsi="仿宋" w:eastAsia="仿宋_GB2312" w:cs="仿宋_GB2312"/>
          <w:spacing w:val="-6"/>
          <w:sz w:val="32"/>
          <w:szCs w:val="32"/>
        </w:rPr>
        <w:t>40</w:t>
      </w:r>
      <w:r>
        <w:rPr>
          <w:rFonts w:hint="eastAsia" w:ascii="仿宋_GB2312" w:hAnsi="仿宋" w:eastAsia="仿宋_GB2312" w:cs="仿宋_GB2312"/>
          <w:spacing w:val="-6"/>
          <w:sz w:val="32"/>
          <w:szCs w:val="32"/>
        </w:rPr>
        <w:t>人、危化</w:t>
      </w:r>
      <w:r>
        <w:rPr>
          <w:rFonts w:ascii="仿宋_GB2312" w:hAnsi="仿宋" w:eastAsia="仿宋_GB2312" w:cs="仿宋_GB2312"/>
          <w:spacing w:val="-6"/>
          <w:sz w:val="32"/>
          <w:szCs w:val="32"/>
        </w:rPr>
        <w:t>60</w:t>
      </w:r>
      <w:r>
        <w:rPr>
          <w:rFonts w:hint="eastAsia" w:ascii="仿宋_GB2312" w:hAnsi="仿宋" w:eastAsia="仿宋_GB2312" w:cs="仿宋_GB2312"/>
          <w:spacing w:val="-6"/>
          <w:sz w:val="32"/>
          <w:szCs w:val="32"/>
        </w:rPr>
        <w:t>人、冶金工贸</w:t>
      </w:r>
      <w:r>
        <w:rPr>
          <w:rFonts w:ascii="仿宋_GB2312" w:hAnsi="仿宋" w:eastAsia="仿宋_GB2312" w:cs="仿宋_GB2312"/>
          <w:spacing w:val="-6"/>
          <w:sz w:val="32"/>
          <w:szCs w:val="32"/>
        </w:rPr>
        <w:t>40</w:t>
      </w:r>
      <w:r>
        <w:rPr>
          <w:rFonts w:hint="eastAsia" w:ascii="仿宋_GB2312" w:hAnsi="仿宋" w:eastAsia="仿宋_GB2312" w:cs="仿宋_GB2312"/>
          <w:spacing w:val="-6"/>
          <w:sz w:val="32"/>
          <w:szCs w:val="32"/>
        </w:rPr>
        <w:t>人、抢险救灾</w:t>
      </w:r>
      <w:r>
        <w:rPr>
          <w:rFonts w:ascii="仿宋_GB2312" w:hAnsi="仿宋" w:eastAsia="仿宋_GB2312" w:cs="仿宋_GB2312"/>
          <w:spacing w:val="-6"/>
          <w:sz w:val="32"/>
          <w:szCs w:val="32"/>
        </w:rPr>
        <w:t>40</w:t>
      </w:r>
      <w:r>
        <w:rPr>
          <w:rFonts w:hint="eastAsia" w:ascii="仿宋_GB2312" w:hAnsi="仿宋" w:eastAsia="仿宋_GB2312" w:cs="仿宋_GB2312"/>
          <w:spacing w:val="-6"/>
          <w:sz w:val="32"/>
          <w:szCs w:val="32"/>
        </w:rPr>
        <w:t>人、法规</w:t>
      </w:r>
      <w:r>
        <w:rPr>
          <w:rFonts w:ascii="仿宋_GB2312" w:hAnsi="仿宋" w:eastAsia="仿宋_GB2312" w:cs="仿宋_GB2312"/>
          <w:spacing w:val="-6"/>
          <w:sz w:val="32"/>
          <w:szCs w:val="32"/>
        </w:rPr>
        <w:t>10</w:t>
      </w:r>
      <w:r>
        <w:rPr>
          <w:rFonts w:hint="eastAsia" w:ascii="仿宋_GB2312" w:hAnsi="仿宋" w:eastAsia="仿宋_GB2312" w:cs="仿宋_GB2312"/>
          <w:spacing w:val="-6"/>
          <w:sz w:val="32"/>
          <w:szCs w:val="32"/>
        </w:rPr>
        <w:t>人、信息化</w:t>
      </w:r>
      <w:r>
        <w:rPr>
          <w:rFonts w:ascii="仿宋_GB2312" w:hAnsi="仿宋" w:eastAsia="仿宋_GB2312" w:cs="仿宋_GB2312"/>
          <w:spacing w:val="-6"/>
          <w:sz w:val="32"/>
          <w:szCs w:val="32"/>
        </w:rPr>
        <w:t>10</w:t>
      </w:r>
      <w:r>
        <w:rPr>
          <w:rFonts w:hint="eastAsia" w:ascii="仿宋_GB2312" w:hAnsi="仿宋" w:eastAsia="仿宋_GB2312" w:cs="仿宋_GB2312"/>
          <w:spacing w:val="-6"/>
          <w:sz w:val="32"/>
          <w:szCs w:val="32"/>
        </w:rPr>
        <w:t>人</w:t>
      </w:r>
      <w:r>
        <w:rPr>
          <w:rFonts w:ascii="仿宋_GB2312" w:hAnsi="仿宋" w:eastAsia="仿宋_GB2312" w:cs="仿宋_GB2312"/>
          <w:spacing w:val="-6"/>
          <w:sz w:val="32"/>
          <w:szCs w:val="32"/>
        </w:rPr>
        <w:t>,</w:t>
      </w:r>
      <w:r>
        <w:rPr>
          <w:rFonts w:hint="eastAsia" w:ascii="仿宋_GB2312" w:hAnsi="仿宋" w:eastAsia="仿宋_GB2312" w:cs="仿宋_GB2312"/>
          <w:spacing w:val="-6"/>
          <w:sz w:val="32"/>
          <w:szCs w:val="32"/>
        </w:rPr>
        <w:t>同一专家专业范围原则上不超过三种专业。</w:t>
      </w:r>
    </w:p>
    <w:p>
      <w:pPr>
        <w:spacing w:line="574" w:lineRule="exact"/>
        <w:ind w:firstLine="643" w:firstLineChars="200"/>
        <w:rPr>
          <w:rFonts w:ascii="仿宋_GB2312" w:eastAsia="仿宋_GB2312"/>
          <w:sz w:val="32"/>
          <w:szCs w:val="32"/>
        </w:rPr>
      </w:pPr>
      <w:r>
        <w:rPr>
          <w:rFonts w:hint="eastAsia" w:ascii="仿宋_GB2312" w:hAnsi="楷体_GB2312" w:eastAsia="仿宋_GB2312" w:cs="仿宋_GB2312"/>
          <w:b/>
          <w:bCs/>
          <w:sz w:val="32"/>
          <w:szCs w:val="32"/>
        </w:rPr>
        <w:t>第八条</w:t>
      </w:r>
      <w:r>
        <w:rPr>
          <w:rFonts w:ascii="仿宋_GB2312" w:eastAsia="仿宋_GB2312" w:cs="仿宋_GB2312"/>
          <w:sz w:val="32"/>
          <w:szCs w:val="32"/>
        </w:rPr>
        <w:t xml:space="preserve">  </w:t>
      </w:r>
      <w:r>
        <w:rPr>
          <w:rFonts w:hint="eastAsia" w:ascii="仿宋_GB2312" w:eastAsia="仿宋_GB2312" w:cs="仿宋_GB2312"/>
          <w:sz w:val="32"/>
          <w:szCs w:val="32"/>
        </w:rPr>
        <w:t>专家清退</w:t>
      </w:r>
    </w:p>
    <w:p>
      <w:pPr>
        <w:spacing w:line="574" w:lineRule="exact"/>
        <w:ind w:firstLine="640" w:firstLineChars="200"/>
        <w:rPr>
          <w:rFonts w:ascii="仿宋_GB2312" w:eastAsia="仿宋_GB2312"/>
          <w:sz w:val="32"/>
          <w:szCs w:val="32"/>
        </w:rPr>
      </w:pPr>
      <w:r>
        <w:rPr>
          <w:rFonts w:hint="eastAsia" w:ascii="仿宋_GB2312" w:hAnsi="仿宋" w:eastAsia="仿宋_GB2312" w:cs="仿宋_GB2312"/>
          <w:sz w:val="32"/>
          <w:szCs w:val="32"/>
        </w:rPr>
        <w:t>应急管理</w:t>
      </w:r>
      <w:r>
        <w:rPr>
          <w:rFonts w:hint="eastAsia" w:ascii="仿宋_GB2312" w:eastAsia="仿宋_GB2312" w:cs="仿宋_GB2312"/>
          <w:sz w:val="32"/>
          <w:szCs w:val="32"/>
        </w:rPr>
        <w:t>专家在开展工作中，有下列情形之一的，应当退出专家库，并函告专家所在单位，造成后果的应当依法承担相应的法律责任。</w:t>
      </w:r>
    </w:p>
    <w:p>
      <w:pPr>
        <w:spacing w:line="574" w:lineRule="exact"/>
        <w:ind w:firstLine="640" w:firstLineChars="200"/>
        <w:rPr>
          <w:rFonts w:ascii="仿宋_GB2312" w:hAnsi="仿宋" w:eastAsia="仿宋_GB2312"/>
          <w:sz w:val="32"/>
          <w:szCs w:val="32"/>
        </w:rPr>
      </w:pPr>
      <w:r>
        <w:rPr>
          <w:rFonts w:hint="eastAsia" w:ascii="仿宋_GB2312" w:eastAsia="仿宋_GB2312" w:cs="仿宋_GB2312"/>
          <w:sz w:val="32"/>
          <w:szCs w:val="32"/>
        </w:rPr>
        <w:t>（一）不认真履行专家权利和义务、不服从</w:t>
      </w:r>
      <w:r>
        <w:rPr>
          <w:rFonts w:hint="eastAsia" w:ascii="仿宋_GB2312" w:hAnsi="仿宋" w:eastAsia="仿宋_GB2312" w:cs="仿宋_GB2312"/>
          <w:sz w:val="32"/>
          <w:szCs w:val="32"/>
        </w:rPr>
        <w:t>专家使用科室或单位管理、无故不完成指派任务且不及时报告，产生不良后果的；</w:t>
      </w:r>
    </w:p>
    <w:p>
      <w:pPr>
        <w:spacing w:line="574"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（二）工作不负责任，违背客观事实，违反相关规定，泄露企业相关机密的，有意出具有失公正的虚假、错误意见或报告的；</w:t>
      </w:r>
    </w:p>
    <w:p>
      <w:pPr>
        <w:spacing w:line="574" w:lineRule="exact"/>
        <w:ind w:firstLine="640" w:firstLineChars="200"/>
        <w:rPr>
          <w:rFonts w:ascii="仿宋_GB2312" w:eastAsia="仿宋_GB2312"/>
          <w:sz w:val="32"/>
          <w:szCs w:val="32"/>
        </w:rPr>
      </w:pPr>
      <w:r>
        <w:rPr>
          <w:rFonts w:hint="eastAsia" w:ascii="仿宋_GB2312" w:hAnsi="仿宋" w:eastAsia="仿宋_GB2312" w:cs="仿宋_GB2312"/>
          <w:sz w:val="32"/>
          <w:szCs w:val="32"/>
        </w:rPr>
        <w:t>（三）在开展各项工作中以权谋私，降低工作标准，与他人串通勾结，从事不正当活动，为</w:t>
      </w:r>
      <w:r>
        <w:rPr>
          <w:rFonts w:hint="eastAsia" w:ascii="仿宋_GB2312" w:eastAsia="仿宋_GB2312" w:cs="仿宋_GB2312"/>
          <w:sz w:val="32"/>
          <w:szCs w:val="32"/>
        </w:rPr>
        <w:t>专家使用科室或单位提供虚假结论的；</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（四）对违反职业道德、违反中央八项规定和党风廉政建设有关规定，接受生产经营单位馈赠的各类财物的；参与被服务对象安排的与应急管理工作无关活动的；</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（五）以市应急局专家名义擅自从事与市应急局委托事项之外的相关工作的；</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（六）虽具备专家的基本条件，但实际工作能力不能满足应急管理工作需要的；</w:t>
      </w:r>
    </w:p>
    <w:p>
      <w:pPr>
        <w:spacing w:line="574" w:lineRule="exact"/>
        <w:ind w:firstLine="640" w:firstLineChars="200"/>
        <w:rPr>
          <w:rFonts w:ascii="仿宋_GB2312" w:hAnsi="仿宋_GB2312" w:eastAsia="仿宋_GB2312"/>
          <w:sz w:val="32"/>
          <w:szCs w:val="32"/>
        </w:rPr>
      </w:pPr>
      <w:r>
        <w:rPr>
          <w:rFonts w:hint="eastAsia" w:ascii="仿宋_GB2312" w:eastAsia="仿宋_GB2312" w:cs="仿宋_GB2312"/>
          <w:sz w:val="32"/>
          <w:szCs w:val="32"/>
        </w:rPr>
        <w:t>（七）年龄超过</w:t>
      </w:r>
      <w:r>
        <w:rPr>
          <w:rFonts w:ascii="仿宋_GB2312" w:eastAsia="仿宋_GB2312" w:cs="仿宋_GB2312"/>
          <w:sz w:val="32"/>
          <w:szCs w:val="32"/>
        </w:rPr>
        <w:t>65</w:t>
      </w:r>
      <w:r>
        <w:rPr>
          <w:rFonts w:hint="eastAsia" w:ascii="仿宋_GB2312" w:eastAsia="仿宋_GB2312" w:cs="仿宋_GB2312"/>
          <w:sz w:val="32"/>
          <w:szCs w:val="32"/>
        </w:rPr>
        <w:t>周岁或因身体原因不能胜</w:t>
      </w:r>
      <w:r>
        <w:rPr>
          <w:rFonts w:hint="eastAsia" w:ascii="仿宋_GB2312" w:hAnsi="仿宋_GB2312" w:eastAsia="仿宋_GB2312" w:cs="仿宋_GB2312"/>
          <w:sz w:val="32"/>
          <w:szCs w:val="32"/>
        </w:rPr>
        <w:t>任专家工作的；</w:t>
      </w:r>
    </w:p>
    <w:p>
      <w:pPr>
        <w:spacing w:line="574" w:lineRule="exact"/>
        <w:ind w:firstLine="640" w:firstLineChars="200"/>
        <w:rPr>
          <w:rFonts w:ascii="黑体" w:hAnsi="黑体" w:eastAsia="黑体"/>
          <w:sz w:val="32"/>
          <w:szCs w:val="32"/>
        </w:rPr>
      </w:pPr>
      <w:r>
        <w:rPr>
          <w:rFonts w:hint="eastAsia" w:ascii="仿宋_GB2312" w:hAnsi="仿宋_GB2312" w:eastAsia="仿宋_GB2312" w:cs="仿宋_GB2312"/>
          <w:sz w:val="32"/>
          <w:szCs w:val="32"/>
        </w:rPr>
        <w:t>（八）其他不能胜任应急管理工作需要的情形。</w:t>
      </w:r>
    </w:p>
    <w:p>
      <w:pPr>
        <w:spacing w:line="574" w:lineRule="exact"/>
        <w:ind w:firstLine="643" w:firstLineChars="200"/>
        <w:rPr>
          <w:rFonts w:ascii="仿宋_GB2312" w:eastAsia="仿宋_GB2312"/>
          <w:sz w:val="32"/>
          <w:szCs w:val="32"/>
        </w:rPr>
      </w:pPr>
      <w:r>
        <w:rPr>
          <w:rFonts w:hint="eastAsia" w:ascii="仿宋_GB2312" w:hAnsi="楷体_GB2312" w:eastAsia="仿宋_GB2312" w:cs="仿宋_GB2312"/>
          <w:b/>
          <w:bCs/>
          <w:sz w:val="32"/>
          <w:szCs w:val="32"/>
        </w:rPr>
        <w:t>第九条</w:t>
      </w:r>
      <w:r>
        <w:rPr>
          <w:rFonts w:ascii="仿宋_GB2312" w:hAnsi="楷体_GB2312" w:eastAsia="仿宋_GB2312" w:cs="仿宋_GB2312"/>
          <w:b/>
          <w:bCs/>
          <w:sz w:val="32"/>
          <w:szCs w:val="32"/>
        </w:rPr>
        <w:t xml:space="preserve"> </w:t>
      </w:r>
      <w:r>
        <w:rPr>
          <w:rFonts w:ascii="楷体_GB2312" w:hAnsi="楷体_GB2312" w:eastAsia="楷体_GB2312" w:cs="楷体_GB2312"/>
          <w:b/>
          <w:bCs/>
          <w:sz w:val="32"/>
          <w:szCs w:val="32"/>
        </w:rPr>
        <w:t xml:space="preserve"> </w:t>
      </w:r>
      <w:r>
        <w:rPr>
          <w:rFonts w:hint="eastAsia" w:ascii="仿宋_GB2312" w:eastAsia="仿宋_GB2312" w:cs="仿宋_GB2312"/>
          <w:sz w:val="32"/>
          <w:szCs w:val="32"/>
        </w:rPr>
        <w:t>专家库更新</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（一）长治市应急管理专家库每年更新一次，适时增补新入库专家，对不符合专家条件的应当及时清退；</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（二）相关科室或单位应当在每年</w:t>
      </w:r>
      <w:r>
        <w:rPr>
          <w:rFonts w:ascii="仿宋_GB2312" w:eastAsia="仿宋_GB2312" w:cs="仿宋_GB2312"/>
          <w:sz w:val="32"/>
          <w:szCs w:val="32"/>
        </w:rPr>
        <w:t>12</w:t>
      </w:r>
      <w:r>
        <w:rPr>
          <w:rFonts w:hint="eastAsia" w:ascii="仿宋_GB2312" w:eastAsia="仿宋_GB2312" w:cs="仿宋_GB2312"/>
          <w:sz w:val="32"/>
          <w:szCs w:val="32"/>
        </w:rPr>
        <w:t>月份对本科室推荐或使用的应急管理专家进行考核，对不符合条件或不能胜任专家工作的专家，向政务服务中心提出清退意见；对符合专家基本条件新申请入库的专家，填写《长治市应急管理专家推荐汇总表》，并报送政务服务中心；</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（三）专家库更新的程序按本办法第七条之规定执行。</w:t>
      </w:r>
    </w:p>
    <w:p>
      <w:pPr>
        <w:spacing w:line="574" w:lineRule="exact"/>
        <w:jc w:val="center"/>
        <w:rPr>
          <w:rFonts w:ascii="黑体" w:hAnsi="黑体" w:eastAsia="黑体"/>
          <w:sz w:val="32"/>
          <w:szCs w:val="32"/>
        </w:rPr>
      </w:pPr>
    </w:p>
    <w:p>
      <w:pPr>
        <w:numPr>
          <w:ilvl w:val="0"/>
          <w:numId w:val="1"/>
        </w:numPr>
        <w:spacing w:line="574" w:lineRule="exact"/>
        <w:jc w:val="center"/>
        <w:rPr>
          <w:rFonts w:ascii="黑体" w:hAnsi="黑体" w:eastAsia="黑体"/>
          <w:sz w:val="32"/>
          <w:szCs w:val="32"/>
        </w:rPr>
      </w:pPr>
      <w:r>
        <w:rPr>
          <w:rFonts w:ascii="黑体" w:hAnsi="黑体" w:eastAsia="黑体" w:cs="黑体"/>
          <w:sz w:val="32"/>
          <w:szCs w:val="32"/>
        </w:rPr>
        <w:t xml:space="preserve">  </w:t>
      </w:r>
      <w:r>
        <w:rPr>
          <w:rFonts w:hint="eastAsia" w:ascii="黑体" w:hAnsi="黑体" w:eastAsia="黑体" w:cs="黑体"/>
          <w:sz w:val="32"/>
          <w:szCs w:val="32"/>
        </w:rPr>
        <w:t>专家权利和义务</w:t>
      </w:r>
    </w:p>
    <w:p>
      <w:pPr>
        <w:spacing w:line="574" w:lineRule="exact"/>
        <w:ind w:firstLine="643" w:firstLineChars="200"/>
        <w:rPr>
          <w:rFonts w:ascii="仿宋_GB2312" w:eastAsia="仿宋_GB2312"/>
          <w:sz w:val="32"/>
          <w:szCs w:val="32"/>
        </w:rPr>
      </w:pPr>
      <w:r>
        <w:rPr>
          <w:rFonts w:hint="eastAsia" w:ascii="仿宋_GB2312" w:hAnsi="楷体_GB2312" w:eastAsia="仿宋_GB2312" w:cs="仿宋_GB2312"/>
          <w:b/>
          <w:bCs/>
          <w:sz w:val="32"/>
          <w:szCs w:val="32"/>
        </w:rPr>
        <w:t>第十条</w:t>
      </w:r>
      <w:r>
        <w:rPr>
          <w:rFonts w:ascii="仿宋_GB2312" w:eastAsia="仿宋_GB2312" w:cs="仿宋_GB2312"/>
          <w:sz w:val="32"/>
          <w:szCs w:val="32"/>
        </w:rPr>
        <w:t xml:space="preserve">  </w:t>
      </w:r>
      <w:r>
        <w:rPr>
          <w:rFonts w:hint="eastAsia" w:ascii="仿宋_GB2312" w:eastAsia="仿宋_GB2312" w:cs="仿宋_GB2312"/>
          <w:sz w:val="32"/>
          <w:szCs w:val="32"/>
        </w:rPr>
        <w:t>专家权利</w:t>
      </w:r>
    </w:p>
    <w:p>
      <w:pPr>
        <w:spacing w:line="574" w:lineRule="exact"/>
        <w:ind w:firstLine="640" w:firstLineChars="200"/>
        <w:rPr>
          <w:rFonts w:ascii="仿宋_GB2312" w:hAnsi="仿宋" w:eastAsia="仿宋_GB2312"/>
          <w:spacing w:val="-6"/>
          <w:sz w:val="32"/>
          <w:szCs w:val="32"/>
        </w:rPr>
      </w:pPr>
      <w:r>
        <w:rPr>
          <w:rFonts w:hint="eastAsia" w:ascii="仿宋_GB2312" w:hAnsi="仿宋" w:eastAsia="仿宋_GB2312" w:cs="仿宋_GB2312"/>
          <w:sz w:val="32"/>
          <w:szCs w:val="32"/>
        </w:rPr>
        <w:t>（</w:t>
      </w:r>
      <w:r>
        <w:rPr>
          <w:rFonts w:hint="eastAsia" w:ascii="仿宋_GB2312" w:hAnsi="仿宋" w:eastAsia="仿宋_GB2312" w:cs="仿宋_GB2312"/>
          <w:spacing w:val="-6"/>
          <w:sz w:val="32"/>
          <w:szCs w:val="32"/>
        </w:rPr>
        <w:t>一）参加应急管理各类专业技术交流和培训学习；</w:t>
      </w:r>
    </w:p>
    <w:p>
      <w:pPr>
        <w:spacing w:line="574"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（二）参与其他与应急管理工作有关的工作任务；</w:t>
      </w:r>
    </w:p>
    <w:p>
      <w:pPr>
        <w:spacing w:line="574"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（三）</w:t>
      </w:r>
      <w:r>
        <w:rPr>
          <w:rFonts w:hint="eastAsia" w:ascii="仿宋_GB2312" w:eastAsia="仿宋_GB2312" w:cs="仿宋_GB2312"/>
          <w:sz w:val="32"/>
          <w:szCs w:val="32"/>
        </w:rPr>
        <w:t>提出专家意见时，不受任何单位和个人的干涉；</w:t>
      </w:r>
    </w:p>
    <w:p>
      <w:pPr>
        <w:spacing w:line="574" w:lineRule="exact"/>
        <w:ind w:firstLine="720"/>
        <w:rPr>
          <w:rFonts w:ascii="仿宋_GB2312" w:eastAsia="仿宋_GB2312"/>
          <w:sz w:val="32"/>
          <w:szCs w:val="32"/>
        </w:rPr>
      </w:pPr>
      <w:r>
        <w:rPr>
          <w:rFonts w:hint="eastAsia" w:ascii="仿宋_GB2312" w:hAnsi="仿宋" w:eastAsia="仿宋_GB2312" w:cs="仿宋_GB2312"/>
          <w:sz w:val="32"/>
          <w:szCs w:val="32"/>
        </w:rPr>
        <w:t>（四）依法获得相关的</w:t>
      </w:r>
      <w:r>
        <w:rPr>
          <w:rFonts w:hint="eastAsia" w:ascii="仿宋_GB2312" w:eastAsia="仿宋_GB2312" w:cs="仿宋_GB2312"/>
          <w:sz w:val="32"/>
          <w:szCs w:val="32"/>
        </w:rPr>
        <w:t>劳务报酬和差旅补贴。</w:t>
      </w:r>
    </w:p>
    <w:p>
      <w:pPr>
        <w:spacing w:line="574" w:lineRule="exact"/>
        <w:ind w:firstLine="720"/>
        <w:rPr>
          <w:rFonts w:ascii="仿宋_GB2312" w:eastAsia="仿宋_GB2312"/>
          <w:sz w:val="32"/>
          <w:szCs w:val="32"/>
        </w:rPr>
      </w:pPr>
      <w:r>
        <w:rPr>
          <w:rFonts w:hint="eastAsia" w:ascii="仿宋_GB2312" w:hAnsi="楷体_GB2312" w:eastAsia="仿宋_GB2312" w:cs="仿宋_GB2312"/>
          <w:b/>
          <w:bCs/>
          <w:sz w:val="32"/>
          <w:szCs w:val="32"/>
        </w:rPr>
        <w:t>第十一条</w:t>
      </w:r>
      <w:r>
        <w:rPr>
          <w:rFonts w:ascii="仿宋_GB2312" w:eastAsia="仿宋_GB2312" w:cs="仿宋_GB2312"/>
          <w:sz w:val="32"/>
          <w:szCs w:val="32"/>
        </w:rPr>
        <w:t xml:space="preserve">  </w:t>
      </w:r>
      <w:r>
        <w:rPr>
          <w:rFonts w:hint="eastAsia" w:ascii="仿宋_GB2312" w:eastAsia="仿宋_GB2312" w:cs="仿宋_GB2312"/>
          <w:sz w:val="32"/>
          <w:szCs w:val="32"/>
        </w:rPr>
        <w:t>专家义务</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（一）遵守相关法律、法规、标准、规程和专家管理规定；</w:t>
      </w:r>
    </w:p>
    <w:p>
      <w:pPr>
        <w:spacing w:line="574" w:lineRule="exact"/>
        <w:ind w:firstLine="640" w:firstLineChars="200"/>
        <w:rPr>
          <w:rFonts w:ascii="仿宋_GB2312" w:eastAsia="仿宋_GB2312"/>
          <w:spacing w:val="-6"/>
          <w:sz w:val="32"/>
          <w:szCs w:val="32"/>
        </w:rPr>
      </w:pPr>
      <w:r>
        <w:rPr>
          <w:rFonts w:hint="eastAsia" w:ascii="仿宋_GB2312" w:eastAsia="仿宋_GB2312" w:cs="仿宋_GB2312"/>
          <w:sz w:val="32"/>
          <w:szCs w:val="32"/>
        </w:rPr>
        <w:t>（</w:t>
      </w:r>
      <w:r>
        <w:rPr>
          <w:rFonts w:hint="eastAsia" w:ascii="仿宋_GB2312" w:eastAsia="仿宋_GB2312" w:cs="仿宋_GB2312"/>
          <w:spacing w:val="-6"/>
          <w:sz w:val="32"/>
          <w:szCs w:val="32"/>
        </w:rPr>
        <w:t>二）高质量完成受委托的各项应急管理等工作任务；</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（三）遵守职业道德，坚持客观、公正地开展工作，不得弄虚作假；</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（四）严格执行保密制度，不得擅自披露相关信息，保守生产经营单位商业秘密和知识产权；</w:t>
      </w:r>
    </w:p>
    <w:p>
      <w:pPr>
        <w:spacing w:line="574" w:lineRule="exact"/>
        <w:ind w:firstLine="640" w:firstLineChars="200"/>
        <w:rPr>
          <w:rFonts w:ascii="仿宋_GB2312" w:eastAsia="仿宋_GB2312"/>
          <w:sz w:val="32"/>
          <w:szCs w:val="32"/>
        </w:rPr>
      </w:pPr>
      <w:r>
        <w:rPr>
          <w:rFonts w:hint="eastAsia" w:ascii="仿宋_GB2312" w:hAnsi="仿宋" w:eastAsia="仿宋_GB2312" w:cs="仿宋_GB2312"/>
          <w:sz w:val="32"/>
          <w:szCs w:val="32"/>
        </w:rPr>
        <w:t>（五）对发现的事故隐患和企业不符合安全生产条件的情况及时如实指出，不得隐瞒、不得避重就轻；</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（六）遵守专家回避制度，根据工作任务主动回避；</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（七）应急管理专家到危险作业场所开展工作时，应当遵守相关安全生产操作规程规定，做好自我保护，防止意外发生；</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（八）任何专家不得以市应急局专家名义擅自从事与市应急局委托事项之外的相关工作。</w:t>
      </w:r>
    </w:p>
    <w:p>
      <w:pPr>
        <w:spacing w:line="574" w:lineRule="exact"/>
        <w:ind w:firstLine="640" w:firstLineChars="200"/>
        <w:rPr>
          <w:rFonts w:ascii="仿宋_GB2312" w:eastAsia="仿宋_GB2312"/>
          <w:sz w:val="32"/>
          <w:szCs w:val="32"/>
        </w:rPr>
      </w:pPr>
    </w:p>
    <w:p>
      <w:pPr>
        <w:spacing w:line="574" w:lineRule="exact"/>
        <w:jc w:val="center"/>
        <w:rPr>
          <w:rFonts w:ascii="黑体" w:hAnsi="黑体" w:eastAsia="黑体"/>
          <w:sz w:val="32"/>
          <w:szCs w:val="32"/>
        </w:rPr>
      </w:pPr>
      <w:r>
        <w:rPr>
          <w:rFonts w:hint="eastAsia" w:ascii="黑体" w:hAnsi="黑体" w:eastAsia="黑体" w:cs="黑体"/>
          <w:sz w:val="32"/>
          <w:szCs w:val="32"/>
        </w:rPr>
        <w:t>第四章</w:t>
      </w:r>
      <w:r>
        <w:rPr>
          <w:rFonts w:ascii="黑体" w:hAnsi="黑体" w:eastAsia="黑体" w:cs="黑体"/>
          <w:sz w:val="32"/>
          <w:szCs w:val="32"/>
        </w:rPr>
        <w:t xml:space="preserve"> </w:t>
      </w:r>
      <w:r>
        <w:rPr>
          <w:rFonts w:hint="eastAsia" w:ascii="黑体" w:hAnsi="黑体" w:eastAsia="黑体" w:cs="黑体"/>
          <w:sz w:val="32"/>
          <w:szCs w:val="32"/>
        </w:rPr>
        <w:t>专家保障和报酬</w:t>
      </w:r>
    </w:p>
    <w:p>
      <w:pPr>
        <w:spacing w:line="574" w:lineRule="exact"/>
        <w:ind w:firstLine="643" w:firstLineChars="200"/>
        <w:rPr>
          <w:rFonts w:ascii="仿宋_GB2312" w:eastAsia="仿宋_GB2312"/>
          <w:sz w:val="32"/>
          <w:szCs w:val="32"/>
        </w:rPr>
      </w:pPr>
      <w:r>
        <w:rPr>
          <w:rFonts w:hint="eastAsia" w:ascii="仿宋_GB2312" w:hAnsi="楷体_GB2312" w:eastAsia="仿宋_GB2312" w:cs="仿宋_GB2312"/>
          <w:b/>
          <w:bCs/>
          <w:sz w:val="32"/>
          <w:szCs w:val="32"/>
        </w:rPr>
        <w:t>第十二条</w:t>
      </w:r>
      <w:r>
        <w:rPr>
          <w:rFonts w:ascii="仿宋_GB2312" w:hAnsi="楷体_GB2312" w:eastAsia="仿宋_GB2312" w:cs="仿宋_GB2312"/>
          <w:b/>
          <w:bCs/>
          <w:sz w:val="32"/>
          <w:szCs w:val="32"/>
        </w:rPr>
        <w:t xml:space="preserve"> </w:t>
      </w:r>
      <w:r>
        <w:rPr>
          <w:rFonts w:ascii="楷体_GB2312" w:hAnsi="楷体_GB2312" w:eastAsia="楷体_GB2312" w:cs="楷体_GB2312"/>
          <w:b/>
          <w:bCs/>
          <w:sz w:val="32"/>
          <w:szCs w:val="32"/>
        </w:rPr>
        <w:t xml:space="preserve"> </w:t>
      </w:r>
      <w:r>
        <w:rPr>
          <w:rFonts w:hint="eastAsia" w:ascii="仿宋_GB2312" w:eastAsia="仿宋_GB2312" w:cs="仿宋_GB2312"/>
          <w:sz w:val="32"/>
          <w:szCs w:val="32"/>
        </w:rPr>
        <w:t>专家保障</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（一）通过公开招标，委托中标的第三方服务机构负责市局使用专家劳务报酬和差旅补贴的支付，保障专家的劳务报酬；</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（二）使用专家的科室或单位应当按照有关规定做好专家的安全和后勤保障工作；</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（三）专家委托工作期间，应当为参与应急管理工作的专家提供必要的个人防护设备（可由被检查或被服务单位提供）。</w:t>
      </w:r>
    </w:p>
    <w:p>
      <w:pPr>
        <w:spacing w:line="574" w:lineRule="exact"/>
        <w:ind w:firstLine="643" w:firstLineChars="200"/>
        <w:rPr>
          <w:rFonts w:ascii="仿宋_GB2312" w:eastAsia="仿宋_GB2312"/>
          <w:sz w:val="32"/>
          <w:szCs w:val="32"/>
        </w:rPr>
      </w:pPr>
      <w:r>
        <w:rPr>
          <w:rFonts w:hint="eastAsia" w:ascii="仿宋_GB2312" w:hAnsi="楷体_GB2312" w:eastAsia="仿宋_GB2312" w:cs="仿宋_GB2312"/>
          <w:b/>
          <w:bCs/>
          <w:sz w:val="32"/>
          <w:szCs w:val="32"/>
        </w:rPr>
        <w:t>第十三条</w:t>
      </w:r>
      <w:r>
        <w:rPr>
          <w:rFonts w:ascii="仿宋_GB2312" w:hAnsi="楷体_GB2312" w:eastAsia="仿宋_GB2312" w:cs="仿宋_GB2312"/>
          <w:b/>
          <w:bCs/>
          <w:sz w:val="32"/>
          <w:szCs w:val="32"/>
        </w:rPr>
        <w:t xml:space="preserve"> </w:t>
      </w:r>
      <w:r>
        <w:rPr>
          <w:rFonts w:ascii="仿宋_GB2312" w:eastAsia="仿宋_GB2312" w:cs="仿宋_GB2312"/>
          <w:sz w:val="32"/>
          <w:szCs w:val="32"/>
        </w:rPr>
        <w:t xml:space="preserve"> </w:t>
      </w:r>
      <w:r>
        <w:rPr>
          <w:rFonts w:hint="eastAsia" w:ascii="仿宋_GB2312" w:eastAsia="仿宋_GB2312" w:cs="仿宋_GB2312"/>
          <w:sz w:val="32"/>
          <w:szCs w:val="32"/>
        </w:rPr>
        <w:t>专家劳务报酬</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按照长治市应急管理局及其他相关规定执行。</w:t>
      </w:r>
      <w:r>
        <w:rPr>
          <w:rFonts w:ascii="仿宋_GB2312" w:hAnsi="仿宋_GB2312" w:eastAsia="仿宋_GB2312" w:cs="仿宋_GB2312"/>
          <w:sz w:val="32"/>
          <w:szCs w:val="32"/>
        </w:rPr>
        <w:t xml:space="preserve">                           </w:t>
      </w:r>
    </w:p>
    <w:p>
      <w:pPr>
        <w:spacing w:line="574" w:lineRule="exact"/>
        <w:ind w:firstLine="643" w:firstLineChars="200"/>
        <w:rPr>
          <w:rFonts w:ascii="仿宋_GB2312" w:eastAsia="仿宋_GB2312"/>
          <w:sz w:val="32"/>
          <w:szCs w:val="32"/>
        </w:rPr>
      </w:pPr>
      <w:r>
        <w:rPr>
          <w:rFonts w:hint="eastAsia" w:ascii="仿宋_GB2312" w:hAnsi="楷体_GB2312" w:eastAsia="仿宋_GB2312" w:cs="仿宋_GB2312"/>
          <w:b/>
          <w:bCs/>
          <w:sz w:val="32"/>
          <w:szCs w:val="32"/>
        </w:rPr>
        <w:t>第十四条</w:t>
      </w:r>
      <w:r>
        <w:rPr>
          <w:rFonts w:ascii="仿宋_GB2312" w:eastAsia="仿宋_GB2312" w:cs="仿宋_GB2312"/>
          <w:sz w:val="32"/>
          <w:szCs w:val="32"/>
        </w:rPr>
        <w:t xml:space="preserve">  </w:t>
      </w:r>
      <w:r>
        <w:rPr>
          <w:rFonts w:hint="eastAsia" w:ascii="仿宋_GB2312" w:eastAsia="仿宋_GB2312" w:cs="仿宋_GB2312"/>
          <w:sz w:val="32"/>
          <w:szCs w:val="32"/>
        </w:rPr>
        <w:t>专家费用支付</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由专家使用科室或单位填写《长治市应急管理局使用专家情况表》（表</w:t>
      </w:r>
      <w:r>
        <w:rPr>
          <w:rFonts w:ascii="仿宋_GB2312" w:eastAsia="仿宋_GB2312" w:cs="仿宋_GB2312"/>
          <w:sz w:val="32"/>
          <w:szCs w:val="32"/>
        </w:rPr>
        <w:t>4</w:t>
      </w:r>
      <w:r>
        <w:rPr>
          <w:rFonts w:hint="eastAsia" w:ascii="仿宋_GB2312" w:eastAsia="仿宋_GB2312" w:cs="仿宋_GB2312"/>
          <w:sz w:val="32"/>
          <w:szCs w:val="32"/>
        </w:rPr>
        <w:t>），交第三方服务机构统计汇总后，报政务服务中心，按照与第三方服务机构签订的合同支付劳务报酬等费用；如无需第三方服务机构支付的专家劳务费用，由相关科室或单位与财务等部门沟通后，报局党委会研究决定。</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专家使用科室或单位对专家使用情况负责，并保存专家使用工作情况、专家出具的报告或评审意见等相关资料。</w:t>
      </w:r>
    </w:p>
    <w:p>
      <w:pPr>
        <w:spacing w:line="574" w:lineRule="exact"/>
        <w:jc w:val="center"/>
        <w:rPr>
          <w:rFonts w:ascii="黑体" w:hAnsi="黑体" w:eastAsia="黑体"/>
          <w:sz w:val="32"/>
          <w:szCs w:val="32"/>
        </w:rPr>
      </w:pPr>
    </w:p>
    <w:p>
      <w:pPr>
        <w:spacing w:line="574" w:lineRule="exact"/>
        <w:jc w:val="center"/>
        <w:rPr>
          <w:rFonts w:ascii="黑体" w:hAnsi="黑体" w:eastAsia="黑体"/>
          <w:sz w:val="32"/>
          <w:szCs w:val="32"/>
        </w:rPr>
      </w:pPr>
      <w:r>
        <w:rPr>
          <w:rFonts w:hint="eastAsia" w:ascii="黑体" w:hAnsi="黑体" w:eastAsia="黑体" w:cs="黑体"/>
          <w:sz w:val="32"/>
          <w:szCs w:val="32"/>
        </w:rPr>
        <w:t>第五章</w:t>
      </w:r>
      <w:r>
        <w:rPr>
          <w:rFonts w:ascii="黑体" w:hAnsi="黑体" w:eastAsia="黑体" w:cs="黑体"/>
          <w:sz w:val="32"/>
          <w:szCs w:val="32"/>
        </w:rPr>
        <w:t xml:space="preserve">  </w:t>
      </w:r>
      <w:r>
        <w:rPr>
          <w:rFonts w:hint="eastAsia" w:ascii="黑体" w:hAnsi="黑体" w:eastAsia="黑体" w:cs="黑体"/>
          <w:sz w:val="32"/>
          <w:szCs w:val="32"/>
        </w:rPr>
        <w:t>专家使用的情形、工作范围和程序</w:t>
      </w:r>
    </w:p>
    <w:p>
      <w:pPr>
        <w:spacing w:line="574" w:lineRule="exact"/>
        <w:ind w:firstLine="643" w:firstLineChars="200"/>
        <w:jc w:val="left"/>
        <w:rPr>
          <w:rFonts w:ascii="仿宋" w:hAnsi="仿宋" w:eastAsia="仿宋"/>
          <w:sz w:val="32"/>
          <w:szCs w:val="32"/>
        </w:rPr>
      </w:pPr>
      <w:r>
        <w:rPr>
          <w:rFonts w:hint="eastAsia" w:ascii="仿宋_GB2312" w:hAnsi="楷体_GB2312" w:eastAsia="仿宋_GB2312" w:cs="仿宋_GB2312"/>
          <w:b/>
          <w:bCs/>
          <w:sz w:val="32"/>
          <w:szCs w:val="32"/>
        </w:rPr>
        <w:t>第十五条</w:t>
      </w:r>
      <w:r>
        <w:rPr>
          <w:rFonts w:ascii="仿宋" w:hAnsi="仿宋" w:eastAsia="仿宋" w:cs="仿宋"/>
          <w:sz w:val="32"/>
          <w:szCs w:val="32"/>
        </w:rPr>
        <w:t xml:space="preserve">  </w:t>
      </w:r>
      <w:r>
        <w:rPr>
          <w:rFonts w:hint="eastAsia" w:ascii="仿宋_GB2312" w:hAnsi="仿宋" w:eastAsia="仿宋_GB2312" w:cs="仿宋_GB2312"/>
          <w:sz w:val="32"/>
          <w:szCs w:val="32"/>
        </w:rPr>
        <w:t>具有下列情形之一的，可以使用专家</w:t>
      </w:r>
      <w:r>
        <w:rPr>
          <w:rFonts w:hint="eastAsia" w:ascii="仿宋_GB2312" w:eastAsia="仿宋_GB2312" w:cs="仿宋_GB2312"/>
          <w:sz w:val="32"/>
          <w:szCs w:val="32"/>
        </w:rPr>
        <w:t>：</w:t>
      </w:r>
    </w:p>
    <w:p>
      <w:pPr>
        <w:spacing w:line="574" w:lineRule="exact"/>
        <w:ind w:firstLine="640" w:firstLineChars="200"/>
        <w:rPr>
          <w:rFonts w:ascii="仿宋_GB2312" w:eastAsia="仿宋_GB2312"/>
          <w:sz w:val="32"/>
          <w:szCs w:val="32"/>
        </w:rPr>
      </w:pPr>
      <w:r>
        <w:rPr>
          <w:rFonts w:hint="eastAsia" w:ascii="仿宋_GB2312" w:hAnsi="仿宋" w:eastAsia="仿宋_GB2312" w:cs="仿宋_GB2312"/>
          <w:sz w:val="32"/>
          <w:szCs w:val="32"/>
        </w:rPr>
        <w:t>（一）应急管理</w:t>
      </w:r>
      <w:r>
        <w:rPr>
          <w:rFonts w:hint="eastAsia" w:ascii="仿宋_GB2312" w:eastAsia="仿宋_GB2312" w:cs="仿宋_GB2312"/>
          <w:sz w:val="32"/>
          <w:szCs w:val="32"/>
        </w:rPr>
        <w:t>发展规划、政策措施、法规规章、标准规范的研究或制订；</w:t>
      </w:r>
    </w:p>
    <w:p>
      <w:pPr>
        <w:spacing w:line="574"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（二）应急管理重大事项的调研、论证和评估；</w:t>
      </w:r>
      <w:r>
        <w:rPr>
          <w:rFonts w:ascii="仿宋_GB2312" w:eastAsia="仿宋_GB2312" w:cs="仿宋_GB2312"/>
          <w:sz w:val="32"/>
          <w:szCs w:val="32"/>
        </w:rPr>
        <w:t xml:space="preserve"> </w:t>
      </w:r>
    </w:p>
    <w:p>
      <w:pPr>
        <w:spacing w:line="574" w:lineRule="exact"/>
        <w:ind w:firstLine="640" w:firstLineChars="200"/>
        <w:rPr>
          <w:rFonts w:ascii="仿宋_GB2312" w:hAnsi="仿宋" w:eastAsia="仿宋_GB2312"/>
          <w:sz w:val="32"/>
          <w:szCs w:val="32"/>
        </w:rPr>
      </w:pPr>
      <w:r>
        <w:rPr>
          <w:rFonts w:hint="eastAsia" w:ascii="仿宋_GB2312" w:eastAsia="仿宋_GB2312" w:cs="仿宋_GB2312"/>
          <w:sz w:val="32"/>
          <w:szCs w:val="32"/>
        </w:rPr>
        <w:t>（三）安全生产监督检查、执法检查和</w:t>
      </w:r>
      <w:r>
        <w:rPr>
          <w:rFonts w:hint="eastAsia" w:ascii="仿宋_GB2312" w:hAnsi="仿宋" w:eastAsia="仿宋_GB2312" w:cs="仿宋_GB2312"/>
          <w:sz w:val="32"/>
          <w:szCs w:val="32"/>
        </w:rPr>
        <w:t>专项整治等；</w:t>
      </w:r>
    </w:p>
    <w:p>
      <w:pPr>
        <w:spacing w:line="574"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（四）重大事故隐患的整改验收；</w:t>
      </w:r>
    </w:p>
    <w:p>
      <w:pPr>
        <w:spacing w:line="574"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（五）重大危险源和高危行业安全生产现状评估；</w:t>
      </w:r>
    </w:p>
    <w:p>
      <w:pPr>
        <w:spacing w:line="574" w:lineRule="exact"/>
        <w:ind w:firstLine="640" w:firstLineChars="200"/>
        <w:rPr>
          <w:rFonts w:ascii="仿宋_GB2312" w:eastAsia="仿宋_GB2312"/>
          <w:spacing w:val="-6"/>
          <w:sz w:val="32"/>
          <w:szCs w:val="32"/>
        </w:rPr>
      </w:pPr>
      <w:r>
        <w:rPr>
          <w:rFonts w:hint="eastAsia" w:ascii="仿宋_GB2312" w:eastAsia="仿宋_GB2312" w:cs="仿宋_GB2312"/>
          <w:sz w:val="32"/>
          <w:szCs w:val="32"/>
        </w:rPr>
        <w:t>（</w:t>
      </w:r>
      <w:r>
        <w:rPr>
          <w:rFonts w:hint="eastAsia" w:ascii="仿宋_GB2312" w:eastAsia="仿宋_GB2312" w:cs="仿宋_GB2312"/>
          <w:spacing w:val="-6"/>
          <w:sz w:val="32"/>
          <w:szCs w:val="32"/>
        </w:rPr>
        <w:t>六）全市应急预案编制，事故灾难应急抢险救援和调查评估；</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（七）安全生产许可现场核查，建设项目安全设施设计审查，安全条件技术性审查，专业技术服务机构资质认可及监督检查；</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（八）安全生产标准化评审验收，应急救援队伍标准化检查验收，安全文化示范企业验收等；</w:t>
      </w:r>
    </w:p>
    <w:p>
      <w:pPr>
        <w:spacing w:line="574" w:lineRule="exact"/>
        <w:ind w:firstLine="640" w:firstLineChars="200"/>
        <w:rPr>
          <w:rFonts w:ascii="仿宋_GB2312" w:eastAsia="仿宋_GB2312"/>
          <w:sz w:val="32"/>
          <w:szCs w:val="32"/>
        </w:rPr>
      </w:pPr>
      <w:r>
        <w:rPr>
          <w:rFonts w:hint="eastAsia" w:ascii="仿宋_GB2312" w:hAnsi="仿宋" w:eastAsia="仿宋_GB2312" w:cs="仿宋_GB2312"/>
          <w:sz w:val="32"/>
          <w:szCs w:val="32"/>
        </w:rPr>
        <w:t>（九）安全生产科技项目（信息化建设）、技术服务项目、立项建议、论证、评审和鉴定验收；</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（十）其他需要使用专家的情形。</w:t>
      </w:r>
    </w:p>
    <w:p>
      <w:pPr>
        <w:spacing w:line="574" w:lineRule="exact"/>
        <w:ind w:firstLine="643" w:firstLineChars="200"/>
        <w:rPr>
          <w:rFonts w:ascii="仿宋_GB2312" w:eastAsia="仿宋_GB2312"/>
          <w:sz w:val="32"/>
          <w:szCs w:val="32"/>
        </w:rPr>
      </w:pPr>
      <w:r>
        <w:rPr>
          <w:rFonts w:hint="eastAsia" w:ascii="仿宋_GB2312" w:hAnsi="楷体_GB2312" w:eastAsia="仿宋_GB2312" w:cs="仿宋_GB2312"/>
          <w:b/>
          <w:bCs/>
          <w:sz w:val="32"/>
          <w:szCs w:val="32"/>
        </w:rPr>
        <w:t>第十六条</w:t>
      </w:r>
      <w:r>
        <w:rPr>
          <w:rFonts w:ascii="仿宋_GB2312" w:eastAsia="仿宋_GB2312" w:cs="仿宋_GB2312"/>
          <w:sz w:val="32"/>
          <w:szCs w:val="32"/>
        </w:rPr>
        <w:t xml:space="preserve">  </w:t>
      </w:r>
      <w:r>
        <w:rPr>
          <w:rFonts w:hint="eastAsia" w:ascii="仿宋_GB2312" w:eastAsia="仿宋_GB2312" w:cs="仿宋_GB2312"/>
          <w:sz w:val="32"/>
          <w:szCs w:val="32"/>
        </w:rPr>
        <w:t>专家工作范围</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根据工作需要，受市应急局委派，专家可以参与以下工作：</w:t>
      </w:r>
    </w:p>
    <w:p>
      <w:pPr>
        <w:numPr>
          <w:ilvl w:val="0"/>
          <w:numId w:val="2"/>
        </w:numPr>
        <w:spacing w:line="574" w:lineRule="exact"/>
        <w:ind w:firstLine="640" w:firstLineChars="200"/>
        <w:rPr>
          <w:rFonts w:ascii="仿宋_GB2312" w:hAnsi="仿宋" w:eastAsia="仿宋_GB2312"/>
          <w:sz w:val="32"/>
          <w:szCs w:val="32"/>
        </w:rPr>
      </w:pPr>
      <w:r>
        <w:rPr>
          <w:rFonts w:hint="eastAsia" w:ascii="仿宋_GB2312" w:hAnsi="仿宋" w:eastAsia="仿宋_GB2312" w:cs="仿宋_GB2312"/>
          <w:sz w:val="32"/>
          <w:szCs w:val="32"/>
        </w:rPr>
        <w:t>参与全市应急管理发展规划、政策措施、法规规章、标准规范的研究、制订和相关行业领域安全生产重大事项的调研、论证工作；</w:t>
      </w:r>
    </w:p>
    <w:p>
      <w:pPr>
        <w:spacing w:line="574" w:lineRule="exact"/>
        <w:ind w:firstLine="640" w:firstLineChars="200"/>
        <w:rPr>
          <w:rFonts w:ascii="仿宋_GB2312" w:eastAsia="仿宋_GB2312"/>
          <w:sz w:val="32"/>
          <w:szCs w:val="32"/>
        </w:rPr>
      </w:pPr>
      <w:r>
        <w:rPr>
          <w:rFonts w:hint="eastAsia" w:ascii="仿宋_GB2312" w:hAnsi="仿宋" w:eastAsia="仿宋_GB2312" w:cs="仿宋_GB2312"/>
          <w:sz w:val="32"/>
          <w:szCs w:val="32"/>
        </w:rPr>
        <w:t>（二）参与全市安全生产检查</w:t>
      </w:r>
      <w:r>
        <w:rPr>
          <w:rFonts w:hint="eastAsia" w:ascii="仿宋_GB2312" w:eastAsia="仿宋_GB2312" w:cs="仿宋_GB2312"/>
          <w:sz w:val="32"/>
          <w:szCs w:val="32"/>
        </w:rPr>
        <w:t>、执法检查和专项整治、隐患排查及其整改验收、重大危险源和高危行业安全生产现状评估等技术性支持工作；</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（三</w:t>
      </w:r>
      <w:r>
        <w:rPr>
          <w:rFonts w:ascii="仿宋_GB2312" w:eastAsia="仿宋_GB2312" w:cs="仿宋_GB2312"/>
          <w:sz w:val="32"/>
          <w:szCs w:val="32"/>
        </w:rPr>
        <w:t>)</w:t>
      </w:r>
      <w:r>
        <w:rPr>
          <w:rFonts w:hint="eastAsia" w:ascii="仿宋_GB2312" w:eastAsia="仿宋_GB2312" w:cs="仿宋_GB2312"/>
          <w:sz w:val="32"/>
          <w:szCs w:val="32"/>
        </w:rPr>
        <w:t>参与全市应急预案编制、事故灾难应急抢险救援和调查评估及其事故性质认定、原因分析、责任认定等技术支撑工作；</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（四）参与安全生产标准化评审验收、应急救援队伍标准化检查验收、安全文化示范企业验收等技术性支持工作；</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（五）参与安全生产许可、建设项目安全设施设计审查、安全条件的技术性审查、专业技术服务机构资质认可和监督检查等的技术性支持工作；</w:t>
      </w:r>
    </w:p>
    <w:p>
      <w:pPr>
        <w:spacing w:line="574" w:lineRule="exact"/>
        <w:ind w:firstLine="640" w:firstLineChars="200"/>
        <w:rPr>
          <w:rFonts w:ascii="仿宋_GB2312" w:eastAsia="仿宋_GB2312"/>
          <w:sz w:val="32"/>
          <w:szCs w:val="32"/>
        </w:rPr>
      </w:pPr>
      <w:r>
        <w:rPr>
          <w:rFonts w:hint="eastAsia" w:ascii="仿宋_GB2312" w:hAnsi="仿宋" w:eastAsia="仿宋_GB2312" w:cs="仿宋_GB2312"/>
          <w:sz w:val="32"/>
          <w:szCs w:val="32"/>
        </w:rPr>
        <w:t>（六）参与安全生产科技项目（信息化建设）、技术服务项目、立项建议、论证、评审和鉴定验收</w:t>
      </w:r>
      <w:r>
        <w:rPr>
          <w:rFonts w:hint="eastAsia" w:ascii="仿宋_GB2312" w:eastAsia="仿宋_GB2312" w:cs="仿宋_GB2312"/>
          <w:sz w:val="32"/>
          <w:szCs w:val="32"/>
        </w:rPr>
        <w:t>技术性支持工作</w:t>
      </w:r>
      <w:r>
        <w:rPr>
          <w:rFonts w:hint="eastAsia" w:ascii="仿宋_GB2312" w:eastAsia="仿宋_GB2312" w:cs="仿宋_GB2312"/>
          <w:spacing w:val="-6"/>
          <w:sz w:val="32"/>
          <w:szCs w:val="32"/>
        </w:rPr>
        <w:t>。</w:t>
      </w:r>
    </w:p>
    <w:p>
      <w:pPr>
        <w:spacing w:line="574" w:lineRule="exact"/>
        <w:ind w:firstLine="643" w:firstLineChars="200"/>
        <w:rPr>
          <w:rFonts w:ascii="仿宋_GB2312" w:eastAsia="仿宋_GB2312"/>
          <w:color w:val="FF0000"/>
          <w:sz w:val="32"/>
          <w:szCs w:val="32"/>
        </w:rPr>
      </w:pPr>
      <w:r>
        <w:rPr>
          <w:rFonts w:hint="eastAsia" w:ascii="仿宋_GB2312" w:hAnsi="楷体_GB2312" w:eastAsia="仿宋_GB2312" w:cs="仿宋_GB2312"/>
          <w:b/>
          <w:bCs/>
          <w:sz w:val="32"/>
          <w:szCs w:val="32"/>
        </w:rPr>
        <w:t>第十七条</w:t>
      </w:r>
      <w:r>
        <w:rPr>
          <w:rFonts w:ascii="仿宋_GB2312" w:eastAsia="仿宋_GB2312" w:cs="仿宋_GB2312"/>
          <w:color w:val="FF0000"/>
          <w:sz w:val="32"/>
          <w:szCs w:val="32"/>
        </w:rPr>
        <w:t xml:space="preserve">  </w:t>
      </w:r>
      <w:r>
        <w:rPr>
          <w:rFonts w:hint="eastAsia" w:ascii="仿宋_GB2312" w:eastAsia="仿宋_GB2312" w:cs="仿宋_GB2312"/>
          <w:color w:val="000000"/>
          <w:sz w:val="32"/>
          <w:szCs w:val="32"/>
        </w:rPr>
        <w:t>专家使用程序</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（一）日常技术服务专家，由相关科室或单位进行管理及使用，并完成相应的日常技术服务工作；</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（二）临时专家，应当坚持一事一派、随机选取、轮换使用、技术优先的原则。使用专家时，到政务服务中心领取《长治市应急管理专家派出报备单》（表</w:t>
      </w:r>
      <w:r>
        <w:rPr>
          <w:rFonts w:ascii="仿宋_GB2312" w:eastAsia="仿宋_GB2312" w:cs="仿宋_GB2312"/>
          <w:sz w:val="32"/>
          <w:szCs w:val="32"/>
        </w:rPr>
        <w:t>3</w:t>
      </w:r>
      <w:r>
        <w:rPr>
          <w:rFonts w:hint="eastAsia" w:ascii="仿宋_GB2312" w:eastAsia="仿宋_GB2312" w:cs="仿宋_GB2312"/>
          <w:sz w:val="32"/>
          <w:szCs w:val="32"/>
        </w:rPr>
        <w:t>），经局分管领导审签同意，报政务服务中心备案后，方可在市应急管理专家库中随机抽调相应专业的技术专家；</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（三）因特殊原因需要调整的，应报政务服务中心，由局分管领导批准后，方可调整；</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（四）如需使用市级专家库以外的科研院所、相关企业或相关单位的专家，应具备高级以上（含高级）专业技术职称，需经局分管领导批准后，方可使用；</w:t>
      </w:r>
    </w:p>
    <w:p>
      <w:pPr>
        <w:spacing w:line="574" w:lineRule="exact"/>
        <w:ind w:firstLine="640" w:firstLineChars="200"/>
        <w:rPr>
          <w:rFonts w:ascii="仿宋_GB2312" w:eastAsia="仿宋_GB2312"/>
          <w:sz w:val="32"/>
          <w:szCs w:val="32"/>
        </w:rPr>
      </w:pPr>
      <w:r>
        <w:rPr>
          <w:rFonts w:hint="eastAsia" w:ascii="仿宋_GB2312" w:eastAsia="仿宋_GB2312" w:cs="仿宋_GB2312"/>
          <w:sz w:val="32"/>
          <w:szCs w:val="32"/>
        </w:rPr>
        <w:t>（五）上级应急管理部门专家库专家等同我市专家库专家。</w:t>
      </w:r>
    </w:p>
    <w:p>
      <w:pPr>
        <w:spacing w:line="574" w:lineRule="exact"/>
        <w:jc w:val="center"/>
        <w:rPr>
          <w:rFonts w:ascii="黑体" w:hAnsi="黑体" w:eastAsia="黑体"/>
          <w:sz w:val="32"/>
          <w:szCs w:val="32"/>
        </w:rPr>
      </w:pPr>
    </w:p>
    <w:p>
      <w:pPr>
        <w:numPr>
          <w:ilvl w:val="0"/>
          <w:numId w:val="3"/>
        </w:numPr>
        <w:spacing w:line="574" w:lineRule="exact"/>
        <w:jc w:val="center"/>
        <w:rPr>
          <w:rFonts w:ascii="黑体" w:hAnsi="黑体" w:eastAsia="黑体"/>
          <w:sz w:val="32"/>
          <w:szCs w:val="32"/>
        </w:rPr>
      </w:pPr>
      <w:r>
        <w:rPr>
          <w:rFonts w:hint="eastAsia" w:ascii="黑体" w:hAnsi="黑体" w:eastAsia="黑体" w:cs="黑体"/>
          <w:sz w:val="32"/>
          <w:szCs w:val="32"/>
        </w:rPr>
        <w:t>专家考核</w:t>
      </w:r>
    </w:p>
    <w:p>
      <w:pPr>
        <w:spacing w:line="574" w:lineRule="exact"/>
        <w:ind w:firstLine="643" w:firstLineChars="200"/>
        <w:rPr>
          <w:rFonts w:ascii="仿宋_GB2312" w:eastAsia="仿宋_GB2312"/>
          <w:sz w:val="32"/>
          <w:szCs w:val="32"/>
        </w:rPr>
      </w:pPr>
      <w:r>
        <w:rPr>
          <w:rFonts w:hint="eastAsia" w:ascii="仿宋_GB2312" w:hAnsi="楷体_GB2312" w:eastAsia="仿宋_GB2312" w:cs="仿宋_GB2312"/>
          <w:b/>
          <w:bCs/>
          <w:sz w:val="32"/>
          <w:szCs w:val="32"/>
        </w:rPr>
        <w:t>第十八条</w:t>
      </w:r>
      <w:r>
        <w:rPr>
          <w:rFonts w:ascii="仿宋_GB2312" w:hAnsi="楷体_GB2312" w:eastAsia="仿宋_GB2312" w:cs="仿宋_GB2312"/>
          <w:b/>
          <w:bCs/>
          <w:sz w:val="32"/>
          <w:szCs w:val="32"/>
        </w:rPr>
        <w:t xml:space="preserve"> </w:t>
      </w:r>
      <w:r>
        <w:rPr>
          <w:rFonts w:ascii="楷体_GB2312" w:hAnsi="楷体_GB2312" w:eastAsia="楷体_GB2312" w:cs="楷体_GB2312"/>
          <w:b/>
          <w:bCs/>
          <w:sz w:val="32"/>
          <w:szCs w:val="32"/>
        </w:rPr>
        <w:t xml:space="preserve"> </w:t>
      </w:r>
      <w:r>
        <w:rPr>
          <w:rFonts w:hint="eastAsia" w:ascii="仿宋_GB2312" w:eastAsia="仿宋_GB2312" w:cs="仿宋_GB2312"/>
          <w:sz w:val="32"/>
          <w:szCs w:val="32"/>
        </w:rPr>
        <w:t>专家考核由相关科室或单位牵头，政务服务中心配合。主要从专家的德、能、勤、绩、廉五个方面进行考核，对专家年度工作作出评价，并填写《长治市应急管理专家考核表》（表</w:t>
      </w:r>
      <w:r>
        <w:rPr>
          <w:rFonts w:ascii="仿宋_GB2312" w:eastAsia="仿宋_GB2312" w:cs="仿宋_GB2312"/>
          <w:sz w:val="32"/>
          <w:szCs w:val="32"/>
        </w:rPr>
        <w:t>5</w:t>
      </w:r>
      <w:r>
        <w:rPr>
          <w:rFonts w:hint="eastAsia" w:ascii="仿宋_GB2312" w:eastAsia="仿宋_GB2312" w:cs="仿宋_GB2312"/>
          <w:sz w:val="32"/>
          <w:szCs w:val="32"/>
        </w:rPr>
        <w:t>）。</w:t>
      </w:r>
    </w:p>
    <w:p>
      <w:pPr>
        <w:spacing w:line="574" w:lineRule="exact"/>
        <w:ind w:firstLine="643" w:firstLineChars="200"/>
        <w:rPr>
          <w:rFonts w:ascii="仿宋_GB2312" w:eastAsia="仿宋_GB2312"/>
          <w:sz w:val="32"/>
          <w:szCs w:val="32"/>
        </w:rPr>
      </w:pPr>
      <w:r>
        <w:rPr>
          <w:rFonts w:hint="eastAsia" w:ascii="仿宋_GB2312" w:hAnsi="楷体_GB2312" w:eastAsia="仿宋_GB2312" w:cs="仿宋_GB2312"/>
          <w:b/>
          <w:bCs/>
          <w:sz w:val="32"/>
          <w:szCs w:val="32"/>
        </w:rPr>
        <w:t>第十九条</w:t>
      </w:r>
      <w:r>
        <w:rPr>
          <w:rFonts w:ascii="楷体_GB2312" w:hAnsi="楷体_GB2312" w:eastAsia="楷体_GB2312" w:cs="楷体_GB2312"/>
          <w:b/>
          <w:bCs/>
          <w:sz w:val="32"/>
          <w:szCs w:val="32"/>
        </w:rPr>
        <w:t xml:space="preserve">  </w:t>
      </w:r>
      <w:r>
        <w:rPr>
          <w:rFonts w:hint="eastAsia" w:ascii="仿宋_GB2312" w:eastAsia="仿宋_GB2312" w:cs="仿宋_GB2312"/>
          <w:sz w:val="32"/>
          <w:szCs w:val="32"/>
        </w:rPr>
        <w:t>专家考核结果由相关科室或单位汇总后报送至政务服务中心，考核结果将作为专家继续选聘或清退的重要依据。</w:t>
      </w:r>
    </w:p>
    <w:p>
      <w:pPr>
        <w:spacing w:line="574" w:lineRule="exact"/>
        <w:jc w:val="center"/>
        <w:rPr>
          <w:rFonts w:ascii="黑体" w:hAnsi="黑体" w:eastAsia="黑体"/>
          <w:sz w:val="32"/>
          <w:szCs w:val="32"/>
        </w:rPr>
      </w:pPr>
    </w:p>
    <w:p>
      <w:pPr>
        <w:spacing w:line="574" w:lineRule="exact"/>
        <w:jc w:val="center"/>
        <w:rPr>
          <w:rFonts w:ascii="楷体_GB2312" w:hAnsi="楷体_GB2312" w:eastAsia="楷体_GB2312"/>
          <w:b/>
          <w:bCs/>
          <w:sz w:val="32"/>
          <w:szCs w:val="32"/>
        </w:rPr>
      </w:pPr>
      <w:r>
        <w:rPr>
          <w:rFonts w:hint="eastAsia" w:ascii="黑体" w:hAnsi="黑体" w:eastAsia="黑体" w:cs="黑体"/>
          <w:sz w:val="32"/>
          <w:szCs w:val="32"/>
        </w:rPr>
        <w:t>第七章</w:t>
      </w:r>
      <w:r>
        <w:rPr>
          <w:rFonts w:ascii="黑体" w:hAnsi="黑体" w:eastAsia="黑体" w:cs="黑体"/>
          <w:sz w:val="32"/>
          <w:szCs w:val="32"/>
        </w:rPr>
        <w:t xml:space="preserve">  </w:t>
      </w:r>
      <w:r>
        <w:rPr>
          <w:rFonts w:hint="eastAsia" w:ascii="黑体" w:hAnsi="黑体" w:eastAsia="黑体" w:cs="黑体"/>
          <w:sz w:val="32"/>
          <w:szCs w:val="32"/>
        </w:rPr>
        <w:t>附则</w:t>
      </w:r>
    </w:p>
    <w:p>
      <w:pPr>
        <w:spacing w:line="574" w:lineRule="exact"/>
        <w:ind w:firstLine="643" w:firstLineChars="200"/>
        <w:rPr>
          <w:rFonts w:ascii="仿宋_GB2312" w:eastAsia="仿宋_GB2312"/>
          <w:sz w:val="32"/>
          <w:szCs w:val="32"/>
        </w:rPr>
      </w:pPr>
      <w:r>
        <w:rPr>
          <w:rFonts w:hint="eastAsia" w:ascii="仿宋_GB2312" w:hAnsi="楷体_GB2312" w:eastAsia="仿宋_GB2312" w:cs="仿宋_GB2312"/>
          <w:b/>
          <w:bCs/>
          <w:sz w:val="32"/>
          <w:szCs w:val="32"/>
        </w:rPr>
        <w:t>第二十条</w:t>
      </w:r>
      <w:r>
        <w:rPr>
          <w:rFonts w:ascii="楷体_GB2312" w:hAnsi="楷体_GB2312" w:eastAsia="楷体_GB2312" w:cs="楷体_GB2312"/>
          <w:b/>
          <w:bCs/>
          <w:sz w:val="32"/>
          <w:szCs w:val="32"/>
        </w:rPr>
        <w:t xml:space="preserve">  </w:t>
      </w:r>
      <w:r>
        <w:rPr>
          <w:rFonts w:hint="eastAsia" w:ascii="仿宋_GB2312" w:eastAsia="仿宋_GB2312" w:cs="仿宋_GB2312"/>
          <w:sz w:val="32"/>
          <w:szCs w:val="32"/>
        </w:rPr>
        <w:t>本办法自印发之日起执行，原《长治市应急管理专家管理办法（试行）》（长应急发〔</w:t>
      </w:r>
      <w:r>
        <w:rPr>
          <w:rFonts w:ascii="仿宋_GB2312" w:eastAsia="仿宋_GB2312" w:cs="仿宋_GB2312"/>
          <w:sz w:val="32"/>
          <w:szCs w:val="32"/>
        </w:rPr>
        <w:t>2020</w:t>
      </w:r>
      <w:r>
        <w:rPr>
          <w:rFonts w:hint="eastAsia" w:ascii="仿宋_GB2312" w:eastAsia="仿宋_GB2312" w:cs="仿宋_GB2312"/>
          <w:sz w:val="32"/>
          <w:szCs w:val="32"/>
        </w:rPr>
        <w:t>〕</w:t>
      </w:r>
      <w:r>
        <w:rPr>
          <w:rFonts w:ascii="仿宋_GB2312" w:eastAsia="仿宋_GB2312" w:cs="仿宋_GB2312"/>
          <w:sz w:val="32"/>
          <w:szCs w:val="32"/>
        </w:rPr>
        <w:t>31</w:t>
      </w:r>
      <w:r>
        <w:rPr>
          <w:rFonts w:hint="eastAsia" w:ascii="仿宋_GB2312" w:eastAsia="仿宋_GB2312" w:cs="仿宋_GB2312"/>
          <w:sz w:val="32"/>
          <w:szCs w:val="32"/>
        </w:rPr>
        <w:t>号）废止。</w:t>
      </w:r>
    </w:p>
    <w:p>
      <w:pPr>
        <w:spacing w:line="574" w:lineRule="exact"/>
        <w:ind w:firstLine="640" w:firstLineChars="200"/>
        <w:rPr>
          <w:rFonts w:ascii="仿宋_GB2312" w:eastAsia="仿宋_GB2312"/>
          <w:sz w:val="32"/>
          <w:szCs w:val="32"/>
        </w:rPr>
      </w:pPr>
    </w:p>
    <w:p>
      <w:pPr>
        <w:rPr>
          <w:rFonts w:ascii="黑体" w:hAnsi="黑体" w:eastAsia="黑体"/>
          <w:sz w:val="36"/>
          <w:szCs w:val="36"/>
        </w:rPr>
      </w:pPr>
      <w:r>
        <w:rPr>
          <w:rFonts w:ascii="黑体" w:hAnsi="黑体" w:eastAsia="黑体"/>
          <w:sz w:val="36"/>
          <w:szCs w:val="36"/>
        </w:rPr>
        <w:br w:type="page"/>
      </w:r>
    </w:p>
    <w:p>
      <w:pPr>
        <w:spacing w:line="600" w:lineRule="exact"/>
        <w:rPr>
          <w:rFonts w:ascii="黑体" w:hAnsi="黑体" w:eastAsia="黑体"/>
          <w:sz w:val="36"/>
          <w:szCs w:val="36"/>
        </w:rPr>
      </w:pPr>
    </w:p>
    <w:p>
      <w:pPr>
        <w:widowControl/>
        <w:spacing w:line="600" w:lineRule="exact"/>
        <w:jc w:val="center"/>
        <w:rPr>
          <w:rFonts w:ascii="方正小标宋简体" w:hAnsi="宋体" w:eastAsia="方正小标宋简体"/>
          <w:color w:val="000000"/>
          <w:kern w:val="0"/>
          <w:sz w:val="40"/>
          <w:szCs w:val="40"/>
        </w:rPr>
      </w:pPr>
      <w:r>
        <w:pict>
          <v:shape id="_x0000_s1027" o:spid="_x0000_s1027" o:spt="202" type="#_x0000_t202" style="position:absolute;left:0pt;margin-left:-20.95pt;margin-top:-50.6pt;height:42.5pt;width:91.25pt;z-index:251659264;mso-width-relative:page;mso-height-relative:page;" filled="f" stroked="f" coordsize="21600,21600">
            <v:path/>
            <v:fill on="f" focussize="0,0"/>
            <v:stroke on="f" weight="0.5pt" joinstyle="miter"/>
            <v:imagedata o:title=""/>
            <o:lock v:ext="edit"/>
            <v:textbox>
              <w:txbxContent>
                <w:p>
                  <w:pPr>
                    <w:spacing w:line="600" w:lineRule="exact"/>
                    <w:rPr>
                      <w:rFonts w:ascii="黑体" w:hAnsi="黑体" w:eastAsia="黑体" w:cs="黑体"/>
                      <w:sz w:val="32"/>
                      <w:szCs w:val="32"/>
                    </w:rPr>
                  </w:pPr>
                  <w:r>
                    <w:rPr>
                      <w:rFonts w:hint="eastAsia" w:ascii="黑体" w:hAnsi="黑体" w:eastAsia="黑体" w:cs="黑体"/>
                      <w:sz w:val="32"/>
                      <w:szCs w:val="32"/>
                    </w:rPr>
                    <w:t>表</w:t>
                  </w:r>
                  <w:r>
                    <w:rPr>
                      <w:rFonts w:ascii="黑体" w:hAnsi="黑体" w:eastAsia="黑体" w:cs="黑体"/>
                      <w:sz w:val="32"/>
                      <w:szCs w:val="32"/>
                    </w:rPr>
                    <w:t>1</w:t>
                  </w:r>
                </w:p>
                <w:p/>
              </w:txbxContent>
            </v:textbox>
          </v:shape>
        </w:pict>
      </w:r>
      <w:r>
        <w:rPr>
          <w:rFonts w:hint="eastAsia" w:ascii="方正小标宋简体" w:hAnsi="宋体" w:eastAsia="方正小标宋简体" w:cs="方正小标宋简体"/>
          <w:color w:val="000000"/>
          <w:kern w:val="0"/>
          <w:sz w:val="40"/>
          <w:szCs w:val="40"/>
        </w:rPr>
        <w:t>长治市应急管理专家推荐表</w:t>
      </w:r>
    </w:p>
    <w:p>
      <w:pPr>
        <w:widowControl/>
        <w:spacing w:line="600" w:lineRule="exact"/>
        <w:jc w:val="left"/>
        <w:rPr>
          <w:rFonts w:ascii="楷体_GB2312" w:hAnsi="宋体" w:eastAsia="楷体_GB2312"/>
          <w:color w:val="000000"/>
          <w:kern w:val="0"/>
          <w:sz w:val="24"/>
          <w:szCs w:val="24"/>
        </w:rPr>
      </w:pPr>
      <w:r>
        <w:rPr>
          <w:rFonts w:hint="eastAsia" w:ascii="楷体_GB2312" w:hAnsi="宋体" w:eastAsia="楷体_GB2312" w:cs="楷体_GB2312"/>
          <w:color w:val="000000"/>
          <w:kern w:val="0"/>
          <w:sz w:val="24"/>
          <w:szCs w:val="24"/>
        </w:rPr>
        <w:t>填报：</w:t>
      </w:r>
      <w:r>
        <w:rPr>
          <w:rFonts w:ascii="宋体" w:hAnsi="宋体" w:eastAsia="楷体_GB2312"/>
          <w:color w:val="000000"/>
          <w:kern w:val="0"/>
          <w:sz w:val="24"/>
          <w:szCs w:val="24"/>
        </w:rPr>
        <w:t>   </w:t>
      </w:r>
      <w:r>
        <w:rPr>
          <w:rFonts w:ascii="楷体_GB2312" w:hAnsi="宋体" w:eastAsia="楷体_GB2312" w:cs="楷体_GB2312"/>
          <w:color w:val="000000"/>
          <w:kern w:val="0"/>
          <w:sz w:val="24"/>
          <w:szCs w:val="24"/>
        </w:rPr>
        <w:t xml:space="preserve">                                                  </w:t>
      </w:r>
      <w:r>
        <w:rPr>
          <w:rFonts w:hint="eastAsia" w:ascii="楷体_GB2312" w:hAnsi="宋体" w:eastAsia="楷体_GB2312" w:cs="楷体_GB2312"/>
          <w:color w:val="000000"/>
          <w:kern w:val="0"/>
          <w:sz w:val="24"/>
          <w:szCs w:val="24"/>
        </w:rPr>
        <w:t>年</w:t>
      </w:r>
      <w:r>
        <w:rPr>
          <w:rFonts w:ascii="宋体" w:hAnsi="宋体" w:eastAsia="楷体_GB2312"/>
          <w:color w:val="000000"/>
          <w:kern w:val="0"/>
          <w:sz w:val="24"/>
          <w:szCs w:val="24"/>
        </w:rPr>
        <w:t> </w:t>
      </w:r>
      <w:r>
        <w:rPr>
          <w:rFonts w:hint="eastAsia" w:ascii="楷体_GB2312" w:hAnsi="宋体" w:eastAsia="楷体_GB2312" w:cs="楷体_GB2312"/>
          <w:color w:val="000000"/>
          <w:kern w:val="0"/>
          <w:sz w:val="24"/>
          <w:szCs w:val="24"/>
        </w:rPr>
        <w:t>月</w:t>
      </w:r>
      <w:r>
        <w:rPr>
          <w:rFonts w:ascii="宋体" w:hAnsi="宋体" w:eastAsia="楷体_GB2312"/>
          <w:color w:val="000000"/>
          <w:kern w:val="0"/>
          <w:sz w:val="24"/>
          <w:szCs w:val="24"/>
        </w:rPr>
        <w:t> </w:t>
      </w:r>
      <w:r>
        <w:rPr>
          <w:rFonts w:hint="eastAsia" w:ascii="楷体_GB2312" w:hAnsi="宋体" w:eastAsia="楷体_GB2312" w:cs="楷体_GB2312"/>
          <w:color w:val="000000"/>
          <w:kern w:val="0"/>
          <w:sz w:val="24"/>
          <w:szCs w:val="24"/>
        </w:rPr>
        <w:t>日</w:t>
      </w:r>
    </w:p>
    <w:tbl>
      <w:tblPr>
        <w:tblStyle w:val="5"/>
        <w:tblW w:w="9811"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0" w:type="dxa"/>
          <w:bottom w:w="0" w:type="dxa"/>
          <w:right w:w="0" w:type="dxa"/>
        </w:tblCellMar>
      </w:tblPr>
      <w:tblGrid>
        <w:gridCol w:w="108"/>
        <w:gridCol w:w="1291"/>
        <w:gridCol w:w="108"/>
        <w:gridCol w:w="1442"/>
        <w:gridCol w:w="297"/>
        <w:gridCol w:w="405"/>
        <w:gridCol w:w="557"/>
        <w:gridCol w:w="251"/>
        <w:gridCol w:w="509"/>
        <w:gridCol w:w="606"/>
        <w:gridCol w:w="914"/>
        <w:gridCol w:w="505"/>
        <w:gridCol w:w="1117"/>
        <w:gridCol w:w="1593"/>
        <w:gridCol w:w="10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gridBefore w:val="1"/>
          <w:wBefore w:w="108" w:type="dxa"/>
          <w:cantSplit/>
          <w:trHeight w:val="454" w:hRule="atLeast"/>
          <w:jc w:val="center"/>
        </w:trPr>
        <w:tc>
          <w:tcPr>
            <w:tcW w:w="1399" w:type="dxa"/>
            <w:gridSpan w:val="2"/>
            <w:tcBorders>
              <w:top w:val="single" w:color="auto" w:sz="8" w:space="0"/>
            </w:tcBorders>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姓</w:t>
            </w:r>
            <w:r>
              <w:rPr>
                <w:rFonts w:ascii="仿宋_GB2312" w:eastAsia="仿宋_GB2312"/>
                <w:kern w:val="0"/>
                <w:sz w:val="24"/>
                <w:szCs w:val="24"/>
              </w:rPr>
              <w:t>  </w:t>
            </w:r>
            <w:r>
              <w:rPr>
                <w:rFonts w:hint="eastAsia" w:ascii="仿宋_GB2312" w:hAnsi="宋体" w:eastAsia="仿宋_GB2312" w:cs="仿宋_GB2312"/>
                <w:kern w:val="0"/>
                <w:sz w:val="24"/>
                <w:szCs w:val="24"/>
              </w:rPr>
              <w:t>名</w:t>
            </w:r>
          </w:p>
        </w:tc>
        <w:tc>
          <w:tcPr>
            <w:tcW w:w="1739" w:type="dxa"/>
            <w:gridSpan w:val="2"/>
            <w:tcBorders>
              <w:top w:val="single" w:color="auto" w:sz="8" w:space="0"/>
            </w:tcBorders>
            <w:vAlign w:val="center"/>
          </w:tcPr>
          <w:p>
            <w:pPr>
              <w:widowControl/>
              <w:spacing w:line="320" w:lineRule="exact"/>
              <w:jc w:val="center"/>
              <w:rPr>
                <w:rFonts w:ascii="仿宋_GB2312" w:eastAsia="仿宋_GB2312"/>
                <w:kern w:val="0"/>
                <w:sz w:val="24"/>
                <w:szCs w:val="24"/>
              </w:rPr>
            </w:pPr>
          </w:p>
        </w:tc>
        <w:tc>
          <w:tcPr>
            <w:tcW w:w="1213" w:type="dxa"/>
            <w:gridSpan w:val="3"/>
            <w:tcBorders>
              <w:top w:val="single" w:color="auto" w:sz="8" w:space="0"/>
            </w:tcBorders>
            <w:tcMar>
              <w:top w:w="0" w:type="dxa"/>
              <w:left w:w="108" w:type="dxa"/>
              <w:bottom w:w="0" w:type="dxa"/>
              <w:right w:w="108" w:type="dxa"/>
            </w:tcMar>
            <w:vAlign w:val="center"/>
          </w:tcPr>
          <w:p>
            <w:pPr>
              <w:widowControl/>
              <w:spacing w:line="320" w:lineRule="exact"/>
              <w:rPr>
                <w:rFonts w:ascii="仿宋_GB2312" w:eastAsia="仿宋_GB2312"/>
                <w:kern w:val="0"/>
                <w:sz w:val="24"/>
                <w:szCs w:val="24"/>
              </w:rPr>
            </w:pPr>
            <w:r>
              <w:rPr>
                <w:rFonts w:hint="eastAsia" w:ascii="仿宋_GB2312" w:hAnsi="宋体" w:eastAsia="仿宋_GB2312" w:cs="仿宋_GB2312"/>
                <w:kern w:val="0"/>
                <w:sz w:val="24"/>
                <w:szCs w:val="24"/>
              </w:rPr>
              <w:t>性</w:t>
            </w:r>
            <w:r>
              <w:rPr>
                <w:rFonts w:ascii="仿宋_GB2312" w:eastAsia="仿宋_GB2312"/>
                <w:kern w:val="0"/>
                <w:sz w:val="24"/>
                <w:szCs w:val="24"/>
              </w:rPr>
              <w:t> </w:t>
            </w:r>
            <w:r>
              <w:rPr>
                <w:rFonts w:hint="eastAsia" w:ascii="仿宋_GB2312" w:hAnsi="宋体" w:eastAsia="仿宋_GB2312" w:cs="仿宋_GB2312"/>
                <w:kern w:val="0"/>
                <w:sz w:val="24"/>
                <w:szCs w:val="24"/>
              </w:rPr>
              <w:t>别</w:t>
            </w:r>
          </w:p>
        </w:tc>
        <w:tc>
          <w:tcPr>
            <w:tcW w:w="1115" w:type="dxa"/>
            <w:gridSpan w:val="2"/>
            <w:tcBorders>
              <w:top w:val="single" w:color="auto" w:sz="8" w:space="0"/>
            </w:tcBorders>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p>
        </w:tc>
        <w:tc>
          <w:tcPr>
            <w:tcW w:w="1419" w:type="dxa"/>
            <w:gridSpan w:val="2"/>
            <w:tcBorders>
              <w:top w:val="single" w:color="auto" w:sz="8" w:space="0"/>
            </w:tcBorders>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出生年月</w:t>
            </w:r>
          </w:p>
        </w:tc>
        <w:tc>
          <w:tcPr>
            <w:tcW w:w="1117" w:type="dxa"/>
            <w:tcBorders>
              <w:top w:val="single" w:color="auto" w:sz="8" w:space="0"/>
            </w:tcBorders>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p>
        </w:tc>
        <w:tc>
          <w:tcPr>
            <w:tcW w:w="1701" w:type="dxa"/>
            <w:gridSpan w:val="2"/>
            <w:vMerge w:val="restart"/>
            <w:tcBorders>
              <w:top w:val="single" w:color="auto" w:sz="8" w:space="0"/>
            </w:tcBorders>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ascii="仿宋_GB2312" w:hAnsi="宋体" w:eastAsia="仿宋_GB2312" w:cs="仿宋_GB2312"/>
                <w:kern w:val="0"/>
                <w:sz w:val="24"/>
                <w:szCs w:val="24"/>
              </w:rPr>
              <w:t>1</w:t>
            </w:r>
            <w:r>
              <w:rPr>
                <w:rFonts w:hint="eastAsia" w:ascii="仿宋_GB2312" w:hAnsi="宋体" w:eastAsia="仿宋_GB2312" w:cs="仿宋_GB2312"/>
                <w:kern w:val="0"/>
                <w:sz w:val="24"/>
                <w:szCs w:val="24"/>
              </w:rPr>
              <w:t>寸免冠</w:t>
            </w:r>
          </w:p>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照片</w:t>
            </w:r>
          </w:p>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粘贴处</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gridBefore w:val="1"/>
          <w:wBefore w:w="108" w:type="dxa"/>
          <w:cantSplit/>
          <w:trHeight w:val="454" w:hRule="atLeast"/>
          <w:jc w:val="center"/>
        </w:trPr>
        <w:tc>
          <w:tcPr>
            <w:tcW w:w="1399"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工作电话</w:t>
            </w:r>
          </w:p>
        </w:tc>
        <w:tc>
          <w:tcPr>
            <w:tcW w:w="1739"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p>
        </w:tc>
        <w:tc>
          <w:tcPr>
            <w:tcW w:w="1213" w:type="dxa"/>
            <w:gridSpan w:val="3"/>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住宅电话</w:t>
            </w:r>
          </w:p>
        </w:tc>
        <w:tc>
          <w:tcPr>
            <w:tcW w:w="1115"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p>
        </w:tc>
        <w:tc>
          <w:tcPr>
            <w:tcW w:w="1419"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移动电话</w:t>
            </w:r>
          </w:p>
        </w:tc>
        <w:tc>
          <w:tcPr>
            <w:tcW w:w="1117" w:type="dxa"/>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p>
        </w:tc>
        <w:tc>
          <w:tcPr>
            <w:tcW w:w="1701" w:type="dxa"/>
            <w:gridSpan w:val="2"/>
            <w:vMerge w:val="continue"/>
            <w:vAlign w:val="center"/>
          </w:tcPr>
          <w:p>
            <w:pPr>
              <w:widowControl/>
              <w:spacing w:line="320" w:lineRule="exact"/>
              <w:jc w:val="left"/>
              <w:rPr>
                <w:rFonts w:ascii="仿宋_GB2312" w:eastAsia="仿宋_GB2312"/>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gridBefore w:val="1"/>
          <w:wBefore w:w="108" w:type="dxa"/>
          <w:cantSplit/>
          <w:trHeight w:val="454" w:hRule="atLeast"/>
          <w:jc w:val="center"/>
        </w:trPr>
        <w:tc>
          <w:tcPr>
            <w:tcW w:w="1399"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身份证号</w:t>
            </w:r>
          </w:p>
        </w:tc>
        <w:tc>
          <w:tcPr>
            <w:tcW w:w="2701" w:type="dxa"/>
            <w:gridSpan w:val="4"/>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p>
        </w:tc>
        <w:tc>
          <w:tcPr>
            <w:tcW w:w="1366" w:type="dxa"/>
            <w:gridSpan w:val="3"/>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在岗情况</w:t>
            </w:r>
          </w:p>
        </w:tc>
        <w:tc>
          <w:tcPr>
            <w:tcW w:w="2536" w:type="dxa"/>
            <w:gridSpan w:val="3"/>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在岗</w:t>
            </w:r>
            <w:r>
              <w:rPr>
                <w:rFonts w:hint="eastAsia" w:ascii="仿宋_GB2312" w:eastAsia="仿宋_GB2312" w:cs="仿宋_GB2312"/>
                <w:kern w:val="0"/>
                <w:sz w:val="24"/>
                <w:szCs w:val="24"/>
              </w:rPr>
              <w:t>□</w:t>
            </w:r>
            <w:r>
              <w:rPr>
                <w:rFonts w:hint="eastAsia" w:ascii="仿宋_GB2312" w:hAnsi="宋体" w:eastAsia="仿宋_GB2312" w:cs="仿宋_GB2312"/>
                <w:kern w:val="0"/>
                <w:sz w:val="24"/>
                <w:szCs w:val="24"/>
              </w:rPr>
              <w:t>退休</w:t>
            </w:r>
            <w:r>
              <w:rPr>
                <w:rFonts w:hint="eastAsia" w:ascii="仿宋_GB2312" w:eastAsia="仿宋_GB2312" w:cs="仿宋_GB2312"/>
                <w:kern w:val="0"/>
                <w:sz w:val="24"/>
                <w:szCs w:val="24"/>
              </w:rPr>
              <w:t>□</w:t>
            </w:r>
          </w:p>
        </w:tc>
        <w:tc>
          <w:tcPr>
            <w:tcW w:w="1701" w:type="dxa"/>
            <w:gridSpan w:val="2"/>
            <w:vMerge w:val="continue"/>
            <w:vAlign w:val="center"/>
          </w:tcPr>
          <w:p>
            <w:pPr>
              <w:widowControl/>
              <w:spacing w:line="320" w:lineRule="exact"/>
              <w:jc w:val="left"/>
              <w:rPr>
                <w:rFonts w:ascii="仿宋_GB2312" w:eastAsia="仿宋_GB2312"/>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gridBefore w:val="1"/>
          <w:wBefore w:w="108" w:type="dxa"/>
          <w:cantSplit/>
          <w:trHeight w:val="454" w:hRule="atLeast"/>
          <w:jc w:val="center"/>
        </w:trPr>
        <w:tc>
          <w:tcPr>
            <w:tcW w:w="1399"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单位全称</w:t>
            </w:r>
          </w:p>
        </w:tc>
        <w:tc>
          <w:tcPr>
            <w:tcW w:w="6603" w:type="dxa"/>
            <w:gridSpan w:val="10"/>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ascii="仿宋_GB2312" w:eastAsia="仿宋_GB2312"/>
                <w:kern w:val="0"/>
                <w:sz w:val="24"/>
                <w:szCs w:val="24"/>
              </w:rPr>
              <w:t> </w:t>
            </w:r>
          </w:p>
        </w:tc>
        <w:tc>
          <w:tcPr>
            <w:tcW w:w="1701" w:type="dxa"/>
            <w:gridSpan w:val="2"/>
            <w:vMerge w:val="continue"/>
            <w:vAlign w:val="center"/>
          </w:tcPr>
          <w:p>
            <w:pPr>
              <w:widowControl/>
              <w:spacing w:line="320" w:lineRule="exact"/>
              <w:jc w:val="left"/>
              <w:rPr>
                <w:rFonts w:ascii="仿宋_GB2312" w:eastAsia="仿宋_GB2312"/>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gridBefore w:val="1"/>
          <w:wBefore w:w="108" w:type="dxa"/>
          <w:cantSplit/>
          <w:trHeight w:val="454" w:hRule="atLeast"/>
          <w:jc w:val="center"/>
        </w:trPr>
        <w:tc>
          <w:tcPr>
            <w:tcW w:w="1399"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单位地址</w:t>
            </w:r>
          </w:p>
        </w:tc>
        <w:tc>
          <w:tcPr>
            <w:tcW w:w="3461" w:type="dxa"/>
            <w:gridSpan w:val="6"/>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p>
        </w:tc>
        <w:tc>
          <w:tcPr>
            <w:tcW w:w="1520"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邮政编码</w:t>
            </w:r>
          </w:p>
        </w:tc>
        <w:tc>
          <w:tcPr>
            <w:tcW w:w="1622"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p>
        </w:tc>
        <w:tc>
          <w:tcPr>
            <w:tcW w:w="1701" w:type="dxa"/>
            <w:gridSpan w:val="2"/>
            <w:vMerge w:val="continue"/>
            <w:vAlign w:val="center"/>
          </w:tcPr>
          <w:p>
            <w:pPr>
              <w:widowControl/>
              <w:spacing w:line="320" w:lineRule="exact"/>
              <w:jc w:val="left"/>
              <w:rPr>
                <w:rFonts w:ascii="仿宋_GB2312" w:eastAsia="仿宋_GB2312"/>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gridBefore w:val="1"/>
          <w:wBefore w:w="108" w:type="dxa"/>
          <w:cantSplit/>
          <w:trHeight w:val="454" w:hRule="atLeast"/>
          <w:jc w:val="center"/>
        </w:trPr>
        <w:tc>
          <w:tcPr>
            <w:tcW w:w="1399"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所在部门</w:t>
            </w:r>
          </w:p>
        </w:tc>
        <w:tc>
          <w:tcPr>
            <w:tcW w:w="3461" w:type="dxa"/>
            <w:gridSpan w:val="6"/>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p>
        </w:tc>
        <w:tc>
          <w:tcPr>
            <w:tcW w:w="1520"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职务</w:t>
            </w:r>
            <w:r>
              <w:rPr>
                <w:rFonts w:ascii="仿宋_GB2312" w:hAnsi="宋体" w:eastAsia="仿宋_GB2312" w:cs="仿宋_GB2312"/>
                <w:kern w:val="0"/>
                <w:sz w:val="24"/>
                <w:szCs w:val="24"/>
              </w:rPr>
              <w:t>/</w:t>
            </w:r>
            <w:r>
              <w:rPr>
                <w:rFonts w:hint="eastAsia" w:ascii="仿宋_GB2312" w:hAnsi="宋体" w:eastAsia="仿宋_GB2312" w:cs="仿宋_GB2312"/>
                <w:kern w:val="0"/>
                <w:sz w:val="24"/>
                <w:szCs w:val="24"/>
              </w:rPr>
              <w:t>职称</w:t>
            </w:r>
          </w:p>
        </w:tc>
        <w:tc>
          <w:tcPr>
            <w:tcW w:w="3323" w:type="dxa"/>
            <w:gridSpan w:val="4"/>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gridBefore w:val="1"/>
          <w:wBefore w:w="108" w:type="dxa"/>
          <w:cantSplit/>
          <w:trHeight w:val="454" w:hRule="atLeast"/>
          <w:jc w:val="center"/>
        </w:trPr>
        <w:tc>
          <w:tcPr>
            <w:tcW w:w="1399"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单位电话</w:t>
            </w:r>
          </w:p>
        </w:tc>
        <w:tc>
          <w:tcPr>
            <w:tcW w:w="2144" w:type="dxa"/>
            <w:gridSpan w:val="3"/>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p>
        </w:tc>
        <w:tc>
          <w:tcPr>
            <w:tcW w:w="1317" w:type="dxa"/>
            <w:gridSpan w:val="3"/>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传真号码</w:t>
            </w:r>
          </w:p>
        </w:tc>
        <w:tc>
          <w:tcPr>
            <w:tcW w:w="1520"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p>
        </w:tc>
        <w:tc>
          <w:tcPr>
            <w:tcW w:w="1622"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电子信箱</w:t>
            </w:r>
          </w:p>
        </w:tc>
        <w:tc>
          <w:tcPr>
            <w:tcW w:w="1701"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gridBefore w:val="1"/>
          <w:wBefore w:w="108" w:type="dxa"/>
          <w:cantSplit/>
          <w:trHeight w:val="454" w:hRule="atLeast"/>
          <w:jc w:val="center"/>
        </w:trPr>
        <w:tc>
          <w:tcPr>
            <w:tcW w:w="1399"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毕业学校</w:t>
            </w:r>
          </w:p>
        </w:tc>
        <w:tc>
          <w:tcPr>
            <w:tcW w:w="2144" w:type="dxa"/>
            <w:gridSpan w:val="3"/>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p>
        </w:tc>
        <w:tc>
          <w:tcPr>
            <w:tcW w:w="1317" w:type="dxa"/>
            <w:gridSpan w:val="3"/>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最高学历</w:t>
            </w:r>
          </w:p>
        </w:tc>
        <w:tc>
          <w:tcPr>
            <w:tcW w:w="1520" w:type="dxa"/>
            <w:gridSpan w:val="2"/>
            <w:tcMar>
              <w:top w:w="0" w:type="dxa"/>
              <w:left w:w="108" w:type="dxa"/>
              <w:bottom w:w="0" w:type="dxa"/>
              <w:right w:w="108" w:type="dxa"/>
            </w:tcMar>
            <w:vAlign w:val="center"/>
          </w:tcPr>
          <w:p>
            <w:pPr>
              <w:widowControl/>
              <w:spacing w:line="320" w:lineRule="exact"/>
              <w:rPr>
                <w:rFonts w:ascii="仿宋_GB2312" w:eastAsia="仿宋_GB2312"/>
                <w:kern w:val="0"/>
                <w:sz w:val="24"/>
                <w:szCs w:val="24"/>
              </w:rPr>
            </w:pPr>
          </w:p>
        </w:tc>
        <w:tc>
          <w:tcPr>
            <w:tcW w:w="1622"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职业资格</w:t>
            </w:r>
          </w:p>
        </w:tc>
        <w:tc>
          <w:tcPr>
            <w:tcW w:w="1701"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gridBefore w:val="1"/>
          <w:wBefore w:w="108" w:type="dxa"/>
          <w:cantSplit/>
          <w:trHeight w:val="640" w:hRule="atLeast"/>
          <w:jc w:val="center"/>
        </w:trPr>
        <w:tc>
          <w:tcPr>
            <w:tcW w:w="1399"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所学专业</w:t>
            </w:r>
          </w:p>
        </w:tc>
        <w:tc>
          <w:tcPr>
            <w:tcW w:w="1442" w:type="dxa"/>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p>
        </w:tc>
        <w:tc>
          <w:tcPr>
            <w:tcW w:w="702"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行业</w:t>
            </w:r>
          </w:p>
        </w:tc>
        <w:tc>
          <w:tcPr>
            <w:tcW w:w="1317" w:type="dxa"/>
            <w:gridSpan w:val="3"/>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p>
        </w:tc>
        <w:tc>
          <w:tcPr>
            <w:tcW w:w="1520"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现从事专业</w:t>
            </w:r>
          </w:p>
        </w:tc>
        <w:tc>
          <w:tcPr>
            <w:tcW w:w="3323" w:type="dxa"/>
            <w:gridSpan w:val="4"/>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gridBefore w:val="1"/>
          <w:wBefore w:w="108" w:type="dxa"/>
          <w:cantSplit/>
          <w:trHeight w:val="3069" w:hRule="atLeast"/>
          <w:jc w:val="center"/>
        </w:trPr>
        <w:tc>
          <w:tcPr>
            <w:tcW w:w="1399"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工</w:t>
            </w:r>
          </w:p>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作</w:t>
            </w:r>
          </w:p>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简</w:t>
            </w:r>
          </w:p>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历</w:t>
            </w:r>
          </w:p>
        </w:tc>
        <w:tc>
          <w:tcPr>
            <w:tcW w:w="8304" w:type="dxa"/>
            <w:gridSpan w:val="12"/>
            <w:tcMar>
              <w:top w:w="0" w:type="dxa"/>
              <w:left w:w="108" w:type="dxa"/>
              <w:bottom w:w="0" w:type="dxa"/>
              <w:right w:w="108" w:type="dxa"/>
            </w:tcMar>
            <w:vAlign w:val="center"/>
          </w:tcPr>
          <w:p>
            <w:pPr>
              <w:widowControl/>
              <w:spacing w:line="320" w:lineRule="exact"/>
              <w:rPr>
                <w:rFonts w:ascii="仿宋_GB2312" w:eastAsia="仿宋_GB2312"/>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gridBefore w:val="1"/>
          <w:wBefore w:w="108" w:type="dxa"/>
          <w:cantSplit/>
          <w:trHeight w:val="2921" w:hRule="atLeast"/>
          <w:jc w:val="center"/>
        </w:trPr>
        <w:tc>
          <w:tcPr>
            <w:tcW w:w="1399" w:type="dxa"/>
            <w:gridSpan w:val="2"/>
            <w:tcMar>
              <w:top w:w="0" w:type="dxa"/>
              <w:left w:w="108" w:type="dxa"/>
              <w:bottom w:w="0" w:type="dxa"/>
              <w:right w:w="108" w:type="dxa"/>
            </w:tcMar>
            <w:vAlign w:val="center"/>
          </w:tcPr>
          <w:p>
            <w:pPr>
              <w:widowControl/>
              <w:spacing w:line="320" w:lineRule="exact"/>
              <w:jc w:val="left"/>
              <w:rPr>
                <w:rFonts w:ascii="仿宋_GB2312" w:eastAsia="仿宋_GB2312"/>
                <w:kern w:val="0"/>
                <w:sz w:val="24"/>
                <w:szCs w:val="24"/>
              </w:rPr>
            </w:pPr>
            <w:r>
              <w:rPr>
                <w:rFonts w:hint="eastAsia" w:ascii="仿宋_GB2312" w:hAnsi="宋体" w:eastAsia="仿宋_GB2312" w:cs="仿宋_GB2312"/>
                <w:kern w:val="0"/>
                <w:sz w:val="24"/>
                <w:szCs w:val="24"/>
              </w:rPr>
              <w:t>发明、著作、学术论文情况（何时、何地出版或发表）</w:t>
            </w:r>
          </w:p>
        </w:tc>
        <w:tc>
          <w:tcPr>
            <w:tcW w:w="8304" w:type="dxa"/>
            <w:gridSpan w:val="12"/>
            <w:tcMar>
              <w:top w:w="0" w:type="dxa"/>
              <w:left w:w="108" w:type="dxa"/>
              <w:bottom w:w="0" w:type="dxa"/>
              <w:right w:w="108" w:type="dxa"/>
            </w:tcMar>
            <w:vAlign w:val="center"/>
          </w:tcPr>
          <w:p>
            <w:pPr>
              <w:widowControl/>
              <w:spacing w:line="320" w:lineRule="exact"/>
              <w:jc w:val="left"/>
              <w:rPr>
                <w:rFonts w:ascii="仿宋_GB2312" w:eastAsia="仿宋_GB2312"/>
                <w:kern w:val="0"/>
                <w:sz w:val="24"/>
                <w:szCs w:val="24"/>
              </w:rPr>
            </w:pPr>
            <w:r>
              <w:rPr>
                <w:rFonts w:hint="eastAsia" w:ascii="仿宋_GB2312" w:hAnsi="宋体" w:eastAsia="仿宋_GB2312" w:cs="仿宋_GB2312"/>
                <w:kern w:val="0"/>
                <w:sz w:val="24"/>
                <w:szCs w:val="24"/>
              </w:rPr>
              <w:t>（提交主要研究成果鉴定证书及获奖证书的复印件、发表论文及专著的有关证明材料。）</w:t>
            </w:r>
          </w:p>
          <w:p>
            <w:pPr>
              <w:widowControl/>
              <w:spacing w:line="320" w:lineRule="exact"/>
              <w:jc w:val="center"/>
              <w:rPr>
                <w:rFonts w:ascii="仿宋_GB2312" w:eastAsia="仿宋_GB2312"/>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gridAfter w:val="1"/>
          <w:wAfter w:w="108" w:type="dxa"/>
          <w:cantSplit/>
          <w:trHeight w:val="1774" w:hRule="atLeast"/>
          <w:jc w:val="center"/>
        </w:trPr>
        <w:tc>
          <w:tcPr>
            <w:tcW w:w="1399"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受过何</w:t>
            </w:r>
          </w:p>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种奖励</w:t>
            </w:r>
          </w:p>
        </w:tc>
        <w:tc>
          <w:tcPr>
            <w:tcW w:w="8304" w:type="dxa"/>
            <w:gridSpan w:val="12"/>
            <w:tcMar>
              <w:top w:w="0" w:type="dxa"/>
              <w:left w:w="108" w:type="dxa"/>
              <w:bottom w:w="0" w:type="dxa"/>
              <w:right w:w="108" w:type="dxa"/>
            </w:tcMar>
            <w:vAlign w:val="center"/>
          </w:tcPr>
          <w:p>
            <w:pPr>
              <w:widowControl/>
              <w:spacing w:line="320" w:lineRule="exact"/>
              <w:jc w:val="left"/>
              <w:rPr>
                <w:rFonts w:ascii="仿宋_GB2312" w:eastAsia="仿宋_GB2312"/>
                <w:kern w:val="0"/>
                <w:sz w:val="24"/>
                <w:szCs w:val="24"/>
              </w:rPr>
            </w:pPr>
            <w:r>
              <w:rPr>
                <w:rFonts w:hint="eastAsia" w:ascii="仿宋_GB2312" w:hAnsi="宋体" w:eastAsia="仿宋_GB2312" w:cs="仿宋_GB2312"/>
                <w:kern w:val="0"/>
                <w:sz w:val="24"/>
                <w:szCs w:val="24"/>
              </w:rPr>
              <w:t>（提交奖励证书复印件等有关证明材料。）</w:t>
            </w:r>
          </w:p>
          <w:p>
            <w:pPr>
              <w:widowControl/>
              <w:spacing w:line="320" w:lineRule="exact"/>
              <w:jc w:val="center"/>
              <w:rPr>
                <w:rFonts w:ascii="仿宋_GB2312" w:eastAsia="仿宋_GB2312"/>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gridAfter w:val="1"/>
          <w:wAfter w:w="108" w:type="dxa"/>
          <w:cantSplit/>
          <w:trHeight w:val="2094" w:hRule="atLeast"/>
          <w:jc w:val="center"/>
        </w:trPr>
        <w:tc>
          <w:tcPr>
            <w:tcW w:w="1399" w:type="dxa"/>
            <w:gridSpan w:val="2"/>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应急管理相关工作主要业绩及研究</w:t>
            </w:r>
          </w:p>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成果</w:t>
            </w:r>
          </w:p>
        </w:tc>
        <w:tc>
          <w:tcPr>
            <w:tcW w:w="8304" w:type="dxa"/>
            <w:gridSpan w:val="12"/>
            <w:tcMar>
              <w:top w:w="0" w:type="dxa"/>
              <w:left w:w="108" w:type="dxa"/>
              <w:bottom w:w="0" w:type="dxa"/>
              <w:right w:w="108" w:type="dxa"/>
            </w:tcMar>
            <w:vAlign w:val="center"/>
          </w:tcPr>
          <w:p>
            <w:pPr>
              <w:widowControl/>
              <w:spacing w:line="320" w:lineRule="exact"/>
              <w:jc w:val="left"/>
              <w:rPr>
                <w:rFonts w:ascii="仿宋_GB2312" w:eastAsia="仿宋_GB2312"/>
                <w:kern w:val="0"/>
                <w:sz w:val="24"/>
                <w:szCs w:val="24"/>
              </w:rPr>
            </w:pPr>
            <w:r>
              <w:rPr>
                <w:rFonts w:hint="eastAsia" w:ascii="仿宋_GB2312" w:hAnsi="宋体" w:eastAsia="仿宋_GB2312" w:cs="仿宋_GB2312"/>
                <w:kern w:val="0"/>
                <w:sz w:val="24"/>
                <w:szCs w:val="24"/>
              </w:rPr>
              <w:t>（主要包括参与国家和省市重大安全咨询与论证、重大科研等工作成果；参与安全检查、隐患排查与整改、安全生产事故处理、企业安全技术与管理咨询、灾害预防、应急救援等工作实绩。可附页。）</w:t>
            </w:r>
          </w:p>
          <w:p>
            <w:pPr>
              <w:widowControl/>
              <w:spacing w:line="320" w:lineRule="exact"/>
              <w:jc w:val="center"/>
              <w:rPr>
                <w:rFonts w:ascii="仿宋_GB2312" w:eastAsia="仿宋_GB2312"/>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gridAfter w:val="1"/>
          <w:wAfter w:w="108" w:type="dxa"/>
          <w:cantSplit/>
          <w:trHeight w:val="1170" w:hRule="atLeast"/>
          <w:jc w:val="center"/>
        </w:trPr>
        <w:tc>
          <w:tcPr>
            <w:tcW w:w="1399" w:type="dxa"/>
            <w:gridSpan w:val="2"/>
            <w:tcBorders>
              <w:bottom w:val="single" w:color="auto" w:sz="4" w:space="0"/>
            </w:tcBorders>
            <w:tcMar>
              <w:top w:w="0" w:type="dxa"/>
              <w:left w:w="108" w:type="dxa"/>
              <w:bottom w:w="0" w:type="dxa"/>
              <w:right w:w="108" w:type="dxa"/>
            </w:tcMar>
            <w:vAlign w:val="center"/>
          </w:tcPr>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所在单位</w:t>
            </w:r>
          </w:p>
          <w:p>
            <w:pPr>
              <w:widowControl/>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意见</w:t>
            </w:r>
          </w:p>
        </w:tc>
        <w:tc>
          <w:tcPr>
            <w:tcW w:w="8304" w:type="dxa"/>
            <w:gridSpan w:val="12"/>
            <w:tcBorders>
              <w:bottom w:val="single" w:color="auto" w:sz="4" w:space="0"/>
            </w:tcBorders>
            <w:tcMar>
              <w:top w:w="0" w:type="dxa"/>
              <w:left w:w="108" w:type="dxa"/>
              <w:bottom w:w="0" w:type="dxa"/>
              <w:right w:w="108" w:type="dxa"/>
            </w:tcMar>
            <w:vAlign w:val="center"/>
          </w:tcPr>
          <w:p>
            <w:pPr>
              <w:widowControl/>
              <w:spacing w:line="320" w:lineRule="exact"/>
              <w:ind w:left="4200" w:leftChars="2000"/>
              <w:jc w:val="center"/>
              <w:rPr>
                <w:rFonts w:ascii="仿宋_GB2312" w:eastAsia="仿宋_GB2312"/>
                <w:kern w:val="0"/>
                <w:sz w:val="24"/>
                <w:szCs w:val="24"/>
              </w:rPr>
            </w:pPr>
          </w:p>
          <w:p>
            <w:pPr>
              <w:widowControl/>
              <w:spacing w:line="320" w:lineRule="exact"/>
              <w:ind w:left="4200" w:leftChars="2000"/>
              <w:jc w:val="center"/>
              <w:rPr>
                <w:rFonts w:ascii="仿宋_GB2312" w:eastAsia="仿宋_GB2312"/>
                <w:kern w:val="0"/>
                <w:sz w:val="24"/>
                <w:szCs w:val="24"/>
              </w:rPr>
            </w:pPr>
          </w:p>
          <w:p>
            <w:pPr>
              <w:widowControl/>
              <w:spacing w:line="320" w:lineRule="exact"/>
              <w:ind w:left="4200" w:leftChars="2000"/>
              <w:jc w:val="center"/>
              <w:rPr>
                <w:rFonts w:ascii="仿宋_GB2312" w:eastAsia="仿宋_GB2312"/>
                <w:kern w:val="0"/>
                <w:sz w:val="24"/>
                <w:szCs w:val="24"/>
              </w:rPr>
            </w:pPr>
            <w:r>
              <w:rPr>
                <w:rFonts w:hint="eastAsia" w:ascii="仿宋_GB2312" w:hAnsi="宋体" w:eastAsia="仿宋_GB2312" w:cs="仿宋_GB2312"/>
                <w:kern w:val="0"/>
                <w:sz w:val="24"/>
                <w:szCs w:val="24"/>
              </w:rPr>
              <w:t>（公章）</w:t>
            </w:r>
          </w:p>
          <w:p>
            <w:pPr>
              <w:widowControl/>
              <w:spacing w:line="320" w:lineRule="exact"/>
              <w:ind w:left="4200" w:leftChars="2000"/>
              <w:jc w:val="center"/>
              <w:rPr>
                <w:rFonts w:ascii="仿宋_GB2312" w:eastAsia="仿宋_GB2312"/>
                <w:kern w:val="0"/>
                <w:sz w:val="24"/>
                <w:szCs w:val="24"/>
              </w:rPr>
            </w:pPr>
          </w:p>
          <w:p>
            <w:pPr>
              <w:widowControl/>
              <w:spacing w:line="320" w:lineRule="exact"/>
              <w:ind w:left="4200" w:leftChars="2000"/>
              <w:jc w:val="center"/>
              <w:rPr>
                <w:rFonts w:ascii="仿宋_GB2312" w:eastAsia="仿宋_GB2312"/>
                <w:kern w:val="0"/>
                <w:sz w:val="24"/>
                <w:szCs w:val="24"/>
              </w:rPr>
            </w:pPr>
            <w:r>
              <w:rPr>
                <w:rFonts w:hint="eastAsia" w:ascii="仿宋_GB2312" w:hAnsi="宋体" w:eastAsia="仿宋_GB2312" w:cs="仿宋_GB2312"/>
                <w:kern w:val="0"/>
                <w:sz w:val="24"/>
                <w:szCs w:val="24"/>
              </w:rPr>
              <w:t>年</w:t>
            </w:r>
            <w:r>
              <w:rPr>
                <w:rFonts w:ascii="仿宋_GB2312" w:eastAsia="仿宋_GB2312"/>
                <w:kern w:val="0"/>
                <w:sz w:val="24"/>
                <w:szCs w:val="24"/>
              </w:rPr>
              <w:t>  </w:t>
            </w:r>
            <w:r>
              <w:rPr>
                <w:rFonts w:hint="eastAsia" w:ascii="仿宋_GB2312" w:hAnsi="宋体" w:eastAsia="仿宋_GB2312" w:cs="仿宋_GB2312"/>
                <w:kern w:val="0"/>
                <w:sz w:val="24"/>
                <w:szCs w:val="24"/>
              </w:rPr>
              <w:t>月</w:t>
            </w:r>
            <w:r>
              <w:rPr>
                <w:rFonts w:ascii="仿宋_GB2312" w:eastAsia="仿宋_GB2312"/>
                <w:kern w:val="0"/>
                <w:sz w:val="24"/>
                <w:szCs w:val="24"/>
              </w:rPr>
              <w:t>  </w:t>
            </w:r>
            <w:r>
              <w:rPr>
                <w:rFonts w:hint="eastAsia" w:ascii="仿宋_GB2312" w:hAnsi="宋体" w:eastAsia="仿宋_GB2312" w:cs="仿宋_GB2312"/>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gridAfter w:val="1"/>
          <w:wAfter w:w="108" w:type="dxa"/>
          <w:cantSplit/>
          <w:trHeight w:val="1713" w:hRule="atLeast"/>
          <w:jc w:val="center"/>
        </w:trPr>
        <w:tc>
          <w:tcPr>
            <w:tcW w:w="1399" w:type="dxa"/>
            <w:gridSpan w:val="2"/>
            <w:tcBorders>
              <w:top w:val="single" w:color="auto" w:sz="4" w:space="0"/>
            </w:tcBorders>
            <w:tcMar>
              <w:top w:w="0" w:type="dxa"/>
              <w:left w:w="108" w:type="dxa"/>
              <w:bottom w:w="0" w:type="dxa"/>
              <w:right w:w="108" w:type="dxa"/>
            </w:tcMar>
            <w:vAlign w:val="center"/>
          </w:tcPr>
          <w:p>
            <w:pPr>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推荐部门意见</w:t>
            </w:r>
          </w:p>
        </w:tc>
        <w:tc>
          <w:tcPr>
            <w:tcW w:w="8304" w:type="dxa"/>
            <w:gridSpan w:val="12"/>
            <w:tcBorders>
              <w:top w:val="single" w:color="auto" w:sz="4" w:space="0"/>
              <w:bottom w:val="single" w:color="auto" w:sz="4" w:space="0"/>
            </w:tcBorders>
            <w:tcMar>
              <w:top w:w="0" w:type="dxa"/>
              <w:left w:w="108" w:type="dxa"/>
              <w:bottom w:w="0" w:type="dxa"/>
              <w:right w:w="108" w:type="dxa"/>
            </w:tcMar>
            <w:vAlign w:val="center"/>
          </w:tcPr>
          <w:p>
            <w:pPr>
              <w:widowControl/>
              <w:spacing w:line="320" w:lineRule="exact"/>
              <w:ind w:left="4200" w:leftChars="2000"/>
              <w:jc w:val="center"/>
              <w:rPr>
                <w:rFonts w:ascii="仿宋_GB2312" w:eastAsia="仿宋_GB2312"/>
                <w:kern w:val="0"/>
                <w:sz w:val="24"/>
                <w:szCs w:val="24"/>
              </w:rPr>
            </w:pPr>
            <w:r>
              <w:rPr>
                <w:rFonts w:hint="eastAsia" w:ascii="仿宋_GB2312" w:hAnsi="宋体" w:eastAsia="仿宋_GB2312" w:cs="仿宋_GB2312"/>
                <w:kern w:val="0"/>
                <w:sz w:val="24"/>
                <w:szCs w:val="24"/>
              </w:rPr>
              <w:t>（公章）</w:t>
            </w:r>
          </w:p>
          <w:p>
            <w:pPr>
              <w:widowControl/>
              <w:spacing w:line="320" w:lineRule="exact"/>
              <w:ind w:left="4200" w:leftChars="2000"/>
              <w:jc w:val="center"/>
              <w:rPr>
                <w:rFonts w:ascii="仿宋_GB2312" w:eastAsia="仿宋_GB2312"/>
                <w:kern w:val="0"/>
                <w:sz w:val="24"/>
                <w:szCs w:val="24"/>
              </w:rPr>
            </w:pPr>
          </w:p>
          <w:p>
            <w:pPr>
              <w:spacing w:line="320" w:lineRule="exact"/>
              <w:ind w:firstLine="5520" w:firstLineChars="2300"/>
              <w:rPr>
                <w:rFonts w:ascii="仿宋_GB2312" w:hAnsi="宋体" w:eastAsia="仿宋_GB2312"/>
                <w:b/>
                <w:bCs/>
                <w:kern w:val="0"/>
                <w:sz w:val="24"/>
                <w:szCs w:val="24"/>
              </w:rPr>
            </w:pPr>
            <w:r>
              <w:rPr>
                <w:rFonts w:hint="eastAsia" w:ascii="仿宋_GB2312" w:hAnsi="宋体" w:eastAsia="仿宋_GB2312" w:cs="仿宋_GB2312"/>
                <w:kern w:val="0"/>
                <w:sz w:val="24"/>
                <w:szCs w:val="24"/>
              </w:rPr>
              <w:t>年</w:t>
            </w:r>
            <w:r>
              <w:rPr>
                <w:rFonts w:ascii="仿宋_GB2312" w:eastAsia="仿宋_GB2312"/>
                <w:kern w:val="0"/>
                <w:sz w:val="24"/>
                <w:szCs w:val="24"/>
              </w:rPr>
              <w:t>  </w:t>
            </w:r>
            <w:r>
              <w:rPr>
                <w:rFonts w:hint="eastAsia" w:ascii="仿宋_GB2312" w:hAnsi="宋体" w:eastAsia="仿宋_GB2312" w:cs="仿宋_GB2312"/>
                <w:kern w:val="0"/>
                <w:sz w:val="24"/>
                <w:szCs w:val="24"/>
              </w:rPr>
              <w:t>月</w:t>
            </w:r>
            <w:r>
              <w:rPr>
                <w:rFonts w:ascii="仿宋_GB2312" w:eastAsia="仿宋_GB2312"/>
                <w:kern w:val="0"/>
                <w:sz w:val="24"/>
                <w:szCs w:val="24"/>
              </w:rPr>
              <w:t>  </w:t>
            </w:r>
            <w:r>
              <w:rPr>
                <w:rFonts w:hint="eastAsia" w:ascii="仿宋_GB2312" w:hAnsi="宋体" w:eastAsia="仿宋_GB2312" w:cs="仿宋_GB2312"/>
                <w:kern w:val="0"/>
                <w:sz w:val="24"/>
                <w:szCs w:val="24"/>
              </w:rPr>
              <w:t>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gridAfter w:val="1"/>
          <w:wAfter w:w="108" w:type="dxa"/>
          <w:cantSplit/>
          <w:trHeight w:val="2234" w:hRule="atLeast"/>
          <w:jc w:val="center"/>
        </w:trPr>
        <w:tc>
          <w:tcPr>
            <w:tcW w:w="1399" w:type="dxa"/>
            <w:gridSpan w:val="2"/>
            <w:vMerge w:val="restart"/>
            <w:tcBorders>
              <w:top w:val="single" w:color="auto" w:sz="4" w:space="0"/>
            </w:tcBorders>
            <w:tcMar>
              <w:top w:w="0" w:type="dxa"/>
              <w:left w:w="108" w:type="dxa"/>
              <w:bottom w:w="0" w:type="dxa"/>
              <w:right w:w="108" w:type="dxa"/>
            </w:tcMar>
            <w:vAlign w:val="center"/>
          </w:tcPr>
          <w:p>
            <w:pPr>
              <w:spacing w:line="32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专家承诺</w:t>
            </w:r>
          </w:p>
        </w:tc>
        <w:tc>
          <w:tcPr>
            <w:tcW w:w="8304" w:type="dxa"/>
            <w:gridSpan w:val="12"/>
            <w:tcBorders>
              <w:top w:val="single" w:color="auto" w:sz="4" w:space="0"/>
              <w:bottom w:val="single" w:color="auto" w:sz="4" w:space="0"/>
            </w:tcBorders>
            <w:tcMar>
              <w:top w:w="0" w:type="dxa"/>
              <w:left w:w="108" w:type="dxa"/>
              <w:bottom w:w="0" w:type="dxa"/>
              <w:right w:w="108" w:type="dxa"/>
            </w:tcMar>
            <w:vAlign w:val="center"/>
          </w:tcPr>
          <w:p>
            <w:pPr>
              <w:spacing w:line="320" w:lineRule="exact"/>
              <w:ind w:firstLine="482" w:firstLineChars="200"/>
              <w:rPr>
                <w:rFonts w:ascii="仿宋_GB2312" w:hAnsi="宋体" w:eastAsia="仿宋_GB2312"/>
                <w:b/>
                <w:bCs/>
                <w:kern w:val="0"/>
                <w:sz w:val="24"/>
                <w:szCs w:val="24"/>
              </w:rPr>
            </w:pPr>
            <w:r>
              <w:rPr>
                <w:rFonts w:hint="eastAsia" w:ascii="仿宋_GB2312" w:hAnsi="宋体" w:eastAsia="仿宋_GB2312" w:cs="仿宋_GB2312"/>
                <w:b/>
                <w:bCs/>
                <w:kern w:val="0"/>
                <w:sz w:val="24"/>
                <w:szCs w:val="24"/>
              </w:rPr>
              <w:t>本人自愿加入长治市应急管理专家组，接受市应急局委派参与应急管理工作，自觉严格遵守相关法律法规及有关规定，严格执行中央八项规定和党风廉政建设有关规定，正确行使专家权利，积极履行专家义务，依法依规开展相关工作，对出具的报告或意见建议负责。做好个人自我防护，对由违规或操作不当造成的后果承担责任。</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0" w:type="dxa"/>
            <w:bottom w:w="0" w:type="dxa"/>
            <w:right w:w="0" w:type="dxa"/>
          </w:tblCellMar>
        </w:tblPrEx>
        <w:trPr>
          <w:gridAfter w:val="1"/>
          <w:wAfter w:w="108" w:type="dxa"/>
          <w:cantSplit/>
          <w:trHeight w:val="2805" w:hRule="atLeast"/>
          <w:jc w:val="center"/>
        </w:trPr>
        <w:tc>
          <w:tcPr>
            <w:tcW w:w="1399" w:type="dxa"/>
            <w:gridSpan w:val="2"/>
            <w:vMerge w:val="continue"/>
            <w:tcBorders>
              <w:bottom w:val="single" w:color="auto" w:sz="8" w:space="0"/>
            </w:tcBorders>
            <w:tcMar>
              <w:top w:w="0" w:type="dxa"/>
              <w:left w:w="108" w:type="dxa"/>
              <w:bottom w:w="0" w:type="dxa"/>
              <w:right w:w="108" w:type="dxa"/>
            </w:tcMar>
            <w:vAlign w:val="center"/>
          </w:tcPr>
          <w:p>
            <w:pPr>
              <w:spacing w:line="320" w:lineRule="exact"/>
              <w:jc w:val="center"/>
              <w:rPr>
                <w:rFonts w:ascii="仿宋_GB2312" w:eastAsia="仿宋_GB2312"/>
                <w:kern w:val="0"/>
                <w:sz w:val="24"/>
                <w:szCs w:val="24"/>
              </w:rPr>
            </w:pPr>
          </w:p>
        </w:tc>
        <w:tc>
          <w:tcPr>
            <w:tcW w:w="8304" w:type="dxa"/>
            <w:gridSpan w:val="12"/>
            <w:tcBorders>
              <w:top w:val="single" w:color="auto" w:sz="4" w:space="0"/>
              <w:bottom w:val="single" w:color="auto" w:sz="8" w:space="0"/>
            </w:tcBorders>
            <w:tcMar>
              <w:top w:w="0" w:type="dxa"/>
              <w:left w:w="108" w:type="dxa"/>
              <w:bottom w:w="0" w:type="dxa"/>
              <w:right w:w="108" w:type="dxa"/>
            </w:tcMar>
            <w:vAlign w:val="center"/>
          </w:tcPr>
          <w:p>
            <w:pPr>
              <w:spacing w:line="320" w:lineRule="exact"/>
              <w:jc w:val="left"/>
              <w:rPr>
                <w:rFonts w:ascii="仿宋_GB2312" w:eastAsia="仿宋_GB2312"/>
                <w:kern w:val="0"/>
                <w:sz w:val="24"/>
                <w:szCs w:val="24"/>
              </w:rPr>
            </w:pPr>
            <w:r>
              <w:rPr>
                <w:rFonts w:hint="eastAsia" w:ascii="仿宋_GB2312" w:hAnsi="宋体" w:eastAsia="仿宋_GB2312" w:cs="仿宋_GB2312"/>
                <w:kern w:val="0"/>
                <w:sz w:val="24"/>
                <w:szCs w:val="24"/>
              </w:rPr>
              <w:t>请对上述文字认真理解，并抄写在下方。</w:t>
            </w:r>
          </w:p>
          <w:p>
            <w:pPr>
              <w:spacing w:line="320" w:lineRule="exact"/>
              <w:ind w:firstLine="3360"/>
              <w:jc w:val="left"/>
              <w:rPr>
                <w:rFonts w:ascii="仿宋_GB2312" w:eastAsia="仿宋_GB2312"/>
                <w:kern w:val="0"/>
                <w:sz w:val="24"/>
                <w:szCs w:val="24"/>
              </w:rPr>
            </w:pPr>
          </w:p>
          <w:p>
            <w:pPr>
              <w:spacing w:line="320" w:lineRule="exact"/>
              <w:ind w:firstLine="3360"/>
              <w:jc w:val="left"/>
              <w:rPr>
                <w:rFonts w:ascii="仿宋_GB2312" w:eastAsia="仿宋_GB2312"/>
                <w:kern w:val="0"/>
                <w:sz w:val="24"/>
                <w:szCs w:val="24"/>
              </w:rPr>
            </w:pPr>
          </w:p>
          <w:p>
            <w:pPr>
              <w:spacing w:line="320" w:lineRule="exact"/>
              <w:ind w:firstLine="5760" w:firstLineChars="2400"/>
              <w:jc w:val="left"/>
              <w:rPr>
                <w:rFonts w:ascii="仿宋_GB2312" w:eastAsia="仿宋_GB2312"/>
                <w:kern w:val="0"/>
                <w:sz w:val="24"/>
                <w:szCs w:val="24"/>
              </w:rPr>
            </w:pPr>
            <w:r>
              <w:rPr>
                <w:rFonts w:hint="eastAsia" w:ascii="仿宋_GB2312" w:hAnsi="宋体" w:eastAsia="仿宋_GB2312" w:cs="仿宋_GB2312"/>
                <w:kern w:val="0"/>
                <w:sz w:val="24"/>
                <w:szCs w:val="24"/>
              </w:rPr>
              <w:t>签名：</w:t>
            </w:r>
          </w:p>
          <w:p>
            <w:pPr>
              <w:spacing w:line="320" w:lineRule="exact"/>
              <w:ind w:firstLine="5640" w:firstLineChars="2350"/>
              <w:jc w:val="left"/>
              <w:rPr>
                <w:rFonts w:ascii="仿宋_GB2312" w:eastAsia="仿宋_GB2312"/>
                <w:kern w:val="0"/>
                <w:sz w:val="24"/>
                <w:szCs w:val="24"/>
              </w:rPr>
            </w:pPr>
            <w:r>
              <w:rPr>
                <w:rFonts w:hint="eastAsia" w:ascii="仿宋_GB2312" w:hAnsi="宋体" w:eastAsia="仿宋_GB2312" w:cs="仿宋_GB2312"/>
                <w:kern w:val="0"/>
                <w:sz w:val="24"/>
                <w:szCs w:val="24"/>
              </w:rPr>
              <w:t>年</w:t>
            </w:r>
            <w:r>
              <w:rPr>
                <w:rFonts w:ascii="仿宋_GB2312" w:hAnsi="宋体" w:eastAsia="仿宋_GB2312" w:cs="仿宋_GB2312"/>
                <w:kern w:val="0"/>
                <w:sz w:val="24"/>
                <w:szCs w:val="24"/>
              </w:rPr>
              <w:t xml:space="preserve">   </w:t>
            </w:r>
            <w:r>
              <w:rPr>
                <w:rFonts w:hint="eastAsia" w:ascii="仿宋_GB2312" w:hAnsi="宋体" w:eastAsia="仿宋_GB2312" w:cs="仿宋_GB2312"/>
                <w:kern w:val="0"/>
                <w:sz w:val="24"/>
                <w:szCs w:val="24"/>
              </w:rPr>
              <w:t>月</w:t>
            </w:r>
            <w:r>
              <w:rPr>
                <w:rFonts w:ascii="仿宋_GB2312" w:hAnsi="宋体" w:eastAsia="仿宋_GB2312" w:cs="仿宋_GB2312"/>
                <w:kern w:val="0"/>
                <w:sz w:val="24"/>
                <w:szCs w:val="24"/>
              </w:rPr>
              <w:t xml:space="preserve">   </w:t>
            </w:r>
            <w:r>
              <w:rPr>
                <w:rFonts w:hint="eastAsia" w:ascii="仿宋_GB2312" w:hAnsi="宋体" w:eastAsia="仿宋_GB2312" w:cs="仿宋_GB2312"/>
                <w:kern w:val="0"/>
                <w:sz w:val="24"/>
                <w:szCs w:val="24"/>
              </w:rPr>
              <w:t>日</w:t>
            </w:r>
          </w:p>
        </w:tc>
      </w:tr>
    </w:tbl>
    <w:p>
      <w:pPr>
        <w:widowControl/>
        <w:spacing w:line="400" w:lineRule="exact"/>
        <w:jc w:val="left"/>
        <w:rPr>
          <w:rFonts w:ascii="仿宋_GB2312" w:hAnsi="宋体" w:eastAsia="仿宋_GB2312"/>
          <w:color w:val="000000"/>
          <w:kern w:val="0"/>
          <w:sz w:val="24"/>
          <w:szCs w:val="24"/>
        </w:rPr>
      </w:pPr>
      <w:r>
        <w:rPr>
          <w:rFonts w:hint="eastAsia" w:ascii="仿宋_GB2312" w:hAnsi="宋体" w:eastAsia="仿宋_GB2312" w:cs="仿宋_GB2312"/>
          <w:color w:val="000000"/>
          <w:kern w:val="0"/>
          <w:sz w:val="24"/>
          <w:szCs w:val="24"/>
        </w:rPr>
        <w:t>说明：</w:t>
      </w:r>
      <w:r>
        <w:rPr>
          <w:rFonts w:ascii="仿宋_GB2312" w:hAnsi="宋体" w:eastAsia="仿宋_GB2312" w:cs="仿宋_GB2312"/>
          <w:color w:val="000000"/>
          <w:kern w:val="0"/>
          <w:sz w:val="24"/>
          <w:szCs w:val="24"/>
        </w:rPr>
        <w:t>1.</w:t>
      </w:r>
      <w:r>
        <w:rPr>
          <w:rFonts w:hint="eastAsia" w:ascii="仿宋_GB2312" w:hAnsi="宋体" w:eastAsia="仿宋_GB2312" w:cs="仿宋_GB2312"/>
          <w:color w:val="000000"/>
          <w:kern w:val="0"/>
          <w:sz w:val="24"/>
          <w:szCs w:val="24"/>
        </w:rPr>
        <w:t>职业资格：指注册安全工程师、注册安全评价师；</w:t>
      </w:r>
    </w:p>
    <w:p>
      <w:pPr>
        <w:widowControl/>
        <w:spacing w:line="400" w:lineRule="exact"/>
        <w:ind w:firstLine="720" w:firstLineChars="300"/>
        <w:jc w:val="left"/>
        <w:rPr>
          <w:rFonts w:ascii="仿宋_GB2312" w:hAnsi="宋体" w:eastAsia="仿宋_GB2312"/>
          <w:color w:val="000000"/>
          <w:kern w:val="0"/>
          <w:sz w:val="24"/>
          <w:szCs w:val="24"/>
        </w:rPr>
      </w:pPr>
      <w:r>
        <w:rPr>
          <w:rFonts w:ascii="仿宋_GB2312" w:hAnsi="宋体" w:eastAsia="仿宋_GB2312" w:cs="仿宋_GB2312"/>
          <w:color w:val="000000"/>
          <w:kern w:val="0"/>
          <w:sz w:val="24"/>
          <w:szCs w:val="24"/>
        </w:rPr>
        <w:t>2.</w:t>
      </w:r>
      <w:r>
        <w:rPr>
          <w:rFonts w:hint="eastAsia" w:ascii="仿宋_GB2312" w:hAnsi="宋体" w:eastAsia="仿宋_GB2312" w:cs="仿宋_GB2312"/>
          <w:color w:val="000000"/>
          <w:kern w:val="0"/>
          <w:sz w:val="24"/>
          <w:szCs w:val="24"/>
        </w:rPr>
        <w:t>现</w:t>
      </w:r>
      <w:r>
        <w:rPr>
          <w:rFonts w:hint="eastAsia" w:ascii="仿宋_GB2312" w:hAnsi="宋体" w:eastAsia="仿宋_GB2312" w:cs="仿宋_GB2312"/>
          <w:color w:val="000000"/>
          <w:spacing w:val="-6"/>
          <w:kern w:val="0"/>
          <w:sz w:val="24"/>
          <w:szCs w:val="24"/>
        </w:rPr>
        <w:t>从事专业：请务必按照《专家行业领域和专业范围分类表》（见下表）填写。</w:t>
      </w:r>
    </w:p>
    <w:p>
      <w:pPr>
        <w:widowControl/>
        <w:spacing w:line="600" w:lineRule="exact"/>
        <w:jc w:val="center"/>
        <w:rPr>
          <w:rFonts w:ascii="方正小标宋简体" w:hAnsi="方正小标宋简体" w:eastAsia="方正小标宋简体"/>
          <w:color w:val="000000"/>
          <w:kern w:val="0"/>
          <w:sz w:val="40"/>
          <w:szCs w:val="40"/>
        </w:rPr>
      </w:pPr>
      <w:r>
        <w:rPr>
          <w:rFonts w:ascii="仿宋_GB2312" w:eastAsia="仿宋_GB2312"/>
          <w:b/>
          <w:bCs/>
          <w:color w:val="000000"/>
          <w:kern w:val="0"/>
        </w:rPr>
        <w:br w:type="page"/>
      </w:r>
      <w:r>
        <w:rPr>
          <w:rFonts w:hint="eastAsia" w:ascii="方正小标宋简体" w:hAnsi="方正小标宋简体" w:eastAsia="方正小标宋简体" w:cs="方正小标宋简体"/>
          <w:color w:val="000000"/>
          <w:kern w:val="0"/>
          <w:sz w:val="40"/>
          <w:szCs w:val="40"/>
        </w:rPr>
        <w:t>长治市应急管理专家行业领域和专业范围分类表</w:t>
      </w:r>
    </w:p>
    <w:p>
      <w:pPr>
        <w:widowControl/>
        <w:spacing w:line="240" w:lineRule="exact"/>
        <w:jc w:val="center"/>
        <w:rPr>
          <w:rFonts w:ascii="方正小标宋简体" w:hAnsi="宋体" w:eastAsia="方正小标宋简体"/>
          <w:color w:val="000000"/>
          <w:kern w:val="0"/>
        </w:rPr>
      </w:pPr>
    </w:p>
    <w:tbl>
      <w:tblPr>
        <w:tblStyle w:val="5"/>
        <w:tblW w:w="878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800"/>
        <w:gridCol w:w="831"/>
        <w:gridCol w:w="2751"/>
        <w:gridCol w:w="439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tblHeader/>
          <w:jc w:val="center"/>
        </w:trPr>
        <w:tc>
          <w:tcPr>
            <w:tcW w:w="800" w:type="dxa"/>
            <w:tcBorders>
              <w:top w:val="single" w:color="auto" w:sz="12" w:space="0"/>
            </w:tcBorders>
            <w:tcMar>
              <w:top w:w="0" w:type="dxa"/>
              <w:left w:w="108" w:type="dxa"/>
              <w:bottom w:w="0" w:type="dxa"/>
              <w:right w:w="108" w:type="dxa"/>
            </w:tcMar>
            <w:vAlign w:val="center"/>
          </w:tcPr>
          <w:p>
            <w:pPr>
              <w:spacing w:line="340" w:lineRule="exact"/>
              <w:jc w:val="center"/>
              <w:rPr>
                <w:rFonts w:ascii="黑体" w:hAnsi="黑体" w:eastAsia="黑体"/>
                <w:kern w:val="0"/>
                <w:sz w:val="24"/>
                <w:szCs w:val="24"/>
              </w:rPr>
            </w:pPr>
            <w:r>
              <w:rPr>
                <w:rFonts w:hint="eastAsia" w:ascii="黑体" w:hAnsi="黑体" w:eastAsia="黑体" w:cs="黑体"/>
                <w:kern w:val="0"/>
                <w:sz w:val="24"/>
                <w:szCs w:val="24"/>
              </w:rPr>
              <w:t>序号</w:t>
            </w:r>
          </w:p>
        </w:tc>
        <w:tc>
          <w:tcPr>
            <w:tcW w:w="3582" w:type="dxa"/>
            <w:gridSpan w:val="2"/>
            <w:tcBorders>
              <w:top w:val="single" w:color="auto" w:sz="12" w:space="0"/>
            </w:tcBorders>
            <w:tcMar>
              <w:top w:w="0" w:type="dxa"/>
              <w:left w:w="108" w:type="dxa"/>
              <w:bottom w:w="0" w:type="dxa"/>
              <w:right w:w="108" w:type="dxa"/>
            </w:tcMar>
            <w:vAlign w:val="center"/>
          </w:tcPr>
          <w:p>
            <w:pPr>
              <w:spacing w:line="340" w:lineRule="exact"/>
              <w:jc w:val="center"/>
              <w:rPr>
                <w:rFonts w:ascii="黑体" w:hAnsi="黑体" w:eastAsia="黑体"/>
                <w:kern w:val="0"/>
                <w:sz w:val="24"/>
                <w:szCs w:val="24"/>
              </w:rPr>
            </w:pPr>
            <w:r>
              <w:rPr>
                <w:rFonts w:hint="eastAsia" w:ascii="黑体" w:hAnsi="黑体" w:eastAsia="黑体" w:cs="黑体"/>
                <w:kern w:val="0"/>
                <w:sz w:val="24"/>
                <w:szCs w:val="24"/>
              </w:rPr>
              <w:t>行业领域</w:t>
            </w:r>
          </w:p>
        </w:tc>
        <w:tc>
          <w:tcPr>
            <w:tcW w:w="4398" w:type="dxa"/>
            <w:tcBorders>
              <w:top w:val="single" w:color="auto" w:sz="12" w:space="0"/>
            </w:tcBorders>
            <w:tcMar>
              <w:top w:w="0" w:type="dxa"/>
              <w:left w:w="108" w:type="dxa"/>
              <w:bottom w:w="0" w:type="dxa"/>
              <w:right w:w="108" w:type="dxa"/>
            </w:tcMar>
            <w:vAlign w:val="center"/>
          </w:tcPr>
          <w:p>
            <w:pPr>
              <w:spacing w:line="340" w:lineRule="exact"/>
              <w:jc w:val="center"/>
              <w:rPr>
                <w:rFonts w:ascii="黑体" w:hAnsi="黑体" w:eastAsia="黑体"/>
                <w:kern w:val="0"/>
                <w:sz w:val="24"/>
                <w:szCs w:val="24"/>
              </w:rPr>
            </w:pPr>
            <w:r>
              <w:rPr>
                <w:rFonts w:hint="eastAsia" w:ascii="黑体" w:hAnsi="黑体" w:eastAsia="黑体" w:cs="黑体"/>
                <w:kern w:val="0"/>
                <w:sz w:val="24"/>
                <w:szCs w:val="24"/>
              </w:rPr>
              <w:t>专业类别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restart"/>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r>
              <w:rPr>
                <w:rFonts w:ascii="仿宋_GB2312" w:hAnsi="宋体" w:eastAsia="仿宋_GB2312" w:cs="仿宋_GB2312"/>
                <w:kern w:val="0"/>
                <w:sz w:val="24"/>
                <w:szCs w:val="24"/>
              </w:rPr>
              <w:t>1</w:t>
            </w:r>
          </w:p>
        </w:tc>
        <w:tc>
          <w:tcPr>
            <w:tcW w:w="831" w:type="dxa"/>
            <w:vMerge w:val="restart"/>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煤矿</w:t>
            </w:r>
          </w:p>
        </w:tc>
        <w:tc>
          <w:tcPr>
            <w:tcW w:w="2751" w:type="dxa"/>
            <w:vMerge w:val="restart"/>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井工煤矿</w:t>
            </w:r>
          </w:p>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露天煤矿</w:t>
            </w:r>
          </w:p>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洗（选）煤</w:t>
            </w: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1.1 </w:t>
            </w:r>
            <w:r>
              <w:rPr>
                <w:rFonts w:hint="eastAsia" w:ascii="仿宋_GB2312" w:hAnsi="宋体" w:eastAsia="仿宋_GB2312" w:cs="仿宋_GB2312"/>
                <w:kern w:val="0"/>
                <w:sz w:val="24"/>
                <w:szCs w:val="24"/>
              </w:rPr>
              <w:t>地质测量、勘探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831"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2751" w:type="dxa"/>
            <w:vMerge w:val="continue"/>
            <w:tcMar>
              <w:top w:w="0" w:type="dxa"/>
              <w:left w:w="108" w:type="dxa"/>
              <w:bottom w:w="0" w:type="dxa"/>
              <w:right w:w="108" w:type="dxa"/>
            </w:tcMar>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1.2 </w:t>
            </w:r>
            <w:r>
              <w:rPr>
                <w:rFonts w:hint="eastAsia" w:ascii="仿宋_GB2312" w:hAnsi="宋体" w:eastAsia="仿宋_GB2312" w:cs="仿宋_GB2312"/>
                <w:kern w:val="0"/>
                <w:sz w:val="24"/>
                <w:szCs w:val="24"/>
              </w:rPr>
              <w:t>地下采煤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831"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2751" w:type="dxa"/>
            <w:vMerge w:val="continue"/>
            <w:tcMar>
              <w:top w:w="0" w:type="dxa"/>
              <w:left w:w="108" w:type="dxa"/>
              <w:bottom w:w="0" w:type="dxa"/>
              <w:right w:w="108" w:type="dxa"/>
            </w:tcMar>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1.3 </w:t>
            </w:r>
            <w:r>
              <w:rPr>
                <w:rFonts w:hint="eastAsia" w:ascii="仿宋_GB2312" w:hAnsi="宋体" w:eastAsia="仿宋_GB2312" w:cs="仿宋_GB2312"/>
                <w:kern w:val="0"/>
                <w:sz w:val="24"/>
                <w:szCs w:val="24"/>
              </w:rPr>
              <w:t>矿井通风与瓦斯防治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831"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2751" w:type="dxa"/>
            <w:vMerge w:val="continue"/>
            <w:tcMar>
              <w:top w:w="0" w:type="dxa"/>
              <w:left w:w="108" w:type="dxa"/>
              <w:bottom w:w="0" w:type="dxa"/>
              <w:right w:w="108" w:type="dxa"/>
            </w:tcMar>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1.4 </w:t>
            </w:r>
            <w:r>
              <w:rPr>
                <w:rFonts w:hint="eastAsia" w:ascii="仿宋_GB2312" w:hAnsi="宋体" w:eastAsia="仿宋_GB2312" w:cs="仿宋_GB2312"/>
                <w:kern w:val="0"/>
                <w:sz w:val="24"/>
                <w:szCs w:val="24"/>
              </w:rPr>
              <w:t>粉尘防治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831"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2751" w:type="dxa"/>
            <w:vMerge w:val="continue"/>
            <w:tcMar>
              <w:top w:w="0" w:type="dxa"/>
              <w:left w:w="108" w:type="dxa"/>
              <w:bottom w:w="0" w:type="dxa"/>
              <w:right w:w="108" w:type="dxa"/>
            </w:tcMar>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1.5 </w:t>
            </w:r>
            <w:r>
              <w:rPr>
                <w:rFonts w:hint="eastAsia" w:ascii="仿宋_GB2312" w:hAnsi="宋体" w:eastAsia="仿宋_GB2312" w:cs="仿宋_GB2312"/>
                <w:kern w:val="0"/>
                <w:sz w:val="24"/>
                <w:szCs w:val="24"/>
              </w:rPr>
              <w:t>火灾防治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831"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2751" w:type="dxa"/>
            <w:vMerge w:val="continue"/>
            <w:tcMar>
              <w:top w:w="0" w:type="dxa"/>
              <w:left w:w="108" w:type="dxa"/>
              <w:bottom w:w="0" w:type="dxa"/>
              <w:right w:w="108" w:type="dxa"/>
            </w:tcMar>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1.6 </w:t>
            </w:r>
            <w:r>
              <w:rPr>
                <w:rFonts w:hint="eastAsia" w:ascii="仿宋_GB2312" w:hAnsi="宋体" w:eastAsia="仿宋_GB2312" w:cs="仿宋_GB2312"/>
                <w:kern w:val="0"/>
                <w:sz w:val="24"/>
                <w:szCs w:val="24"/>
              </w:rPr>
              <w:t>水害防治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831"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2751" w:type="dxa"/>
            <w:vMerge w:val="continue"/>
            <w:tcMar>
              <w:top w:w="0" w:type="dxa"/>
              <w:left w:w="108" w:type="dxa"/>
              <w:bottom w:w="0" w:type="dxa"/>
              <w:right w:w="108" w:type="dxa"/>
            </w:tcMar>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1.7 </w:t>
            </w:r>
            <w:r>
              <w:rPr>
                <w:rFonts w:hint="eastAsia" w:ascii="仿宋_GB2312" w:hAnsi="宋体" w:eastAsia="仿宋_GB2312" w:cs="仿宋_GB2312"/>
                <w:kern w:val="0"/>
                <w:sz w:val="24"/>
                <w:szCs w:val="24"/>
              </w:rPr>
              <w:t>矿压与顶板安全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831"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2751" w:type="dxa"/>
            <w:vMerge w:val="continue"/>
            <w:tcMar>
              <w:top w:w="0" w:type="dxa"/>
              <w:left w:w="108" w:type="dxa"/>
              <w:bottom w:w="0" w:type="dxa"/>
              <w:right w:w="108" w:type="dxa"/>
            </w:tcMar>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1.8 </w:t>
            </w:r>
            <w:r>
              <w:rPr>
                <w:rFonts w:hint="eastAsia" w:ascii="仿宋_GB2312" w:hAnsi="宋体" w:eastAsia="仿宋_GB2312" w:cs="仿宋_GB2312"/>
                <w:kern w:val="0"/>
                <w:sz w:val="24"/>
                <w:szCs w:val="24"/>
              </w:rPr>
              <w:t>机电运输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831"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2751" w:type="dxa"/>
            <w:vMerge w:val="continue"/>
            <w:tcMar>
              <w:top w:w="0" w:type="dxa"/>
              <w:left w:w="108" w:type="dxa"/>
              <w:bottom w:w="0" w:type="dxa"/>
              <w:right w:w="108" w:type="dxa"/>
            </w:tcMar>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1.9 </w:t>
            </w:r>
            <w:r>
              <w:rPr>
                <w:rFonts w:hint="eastAsia" w:ascii="仿宋_GB2312" w:hAnsi="宋体" w:eastAsia="仿宋_GB2312" w:cs="仿宋_GB2312"/>
                <w:kern w:val="0"/>
                <w:sz w:val="24"/>
                <w:szCs w:val="24"/>
              </w:rPr>
              <w:t>矿井建设，井巷工程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831"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2751" w:type="dxa"/>
            <w:vMerge w:val="continue"/>
            <w:tcMar>
              <w:top w:w="0" w:type="dxa"/>
              <w:left w:w="108" w:type="dxa"/>
              <w:bottom w:w="0" w:type="dxa"/>
              <w:right w:w="108" w:type="dxa"/>
            </w:tcMar>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1.10 </w:t>
            </w:r>
            <w:r>
              <w:rPr>
                <w:rFonts w:hint="eastAsia" w:ascii="仿宋_GB2312" w:hAnsi="宋体" w:eastAsia="仿宋_GB2312" w:cs="仿宋_GB2312"/>
                <w:kern w:val="0"/>
                <w:sz w:val="24"/>
                <w:szCs w:val="24"/>
              </w:rPr>
              <w:t>露天采煤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831"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2751" w:type="dxa"/>
            <w:vMerge w:val="continue"/>
            <w:tcMar>
              <w:top w:w="0" w:type="dxa"/>
              <w:left w:w="108" w:type="dxa"/>
              <w:bottom w:w="0" w:type="dxa"/>
              <w:right w:w="108" w:type="dxa"/>
            </w:tcMar>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1.11 </w:t>
            </w:r>
            <w:r>
              <w:rPr>
                <w:rFonts w:hint="eastAsia" w:ascii="仿宋_GB2312" w:hAnsi="宋体" w:eastAsia="仿宋_GB2312" w:cs="仿宋_GB2312"/>
                <w:kern w:val="0"/>
                <w:sz w:val="24"/>
                <w:szCs w:val="24"/>
              </w:rPr>
              <w:t>爆破工程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831"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2751" w:type="dxa"/>
            <w:vMerge w:val="continue"/>
            <w:tcMar>
              <w:top w:w="0" w:type="dxa"/>
              <w:left w:w="108" w:type="dxa"/>
              <w:bottom w:w="0" w:type="dxa"/>
              <w:right w:w="108" w:type="dxa"/>
            </w:tcMar>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40" w:firstLineChars="100"/>
              <w:rPr>
                <w:rFonts w:ascii="仿宋_GB2312" w:eastAsia="仿宋_GB2312"/>
                <w:kern w:val="0"/>
                <w:sz w:val="24"/>
                <w:szCs w:val="24"/>
              </w:rPr>
            </w:pPr>
            <w:r>
              <w:rPr>
                <w:rFonts w:ascii="仿宋_GB2312" w:eastAsia="仿宋_GB2312" w:cs="仿宋_GB2312"/>
                <w:sz w:val="24"/>
                <w:szCs w:val="24"/>
              </w:rPr>
              <w:t xml:space="preserve">1.12 </w:t>
            </w:r>
            <w:r>
              <w:rPr>
                <w:rFonts w:hint="eastAsia" w:ascii="仿宋_GB2312" w:eastAsia="仿宋_GB2312" w:cs="仿宋_GB2312"/>
                <w:sz w:val="24"/>
                <w:szCs w:val="24"/>
              </w:rPr>
              <w:t>岩土工程，边坡工程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831"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2751" w:type="dxa"/>
            <w:vMerge w:val="continue"/>
            <w:tcMar>
              <w:top w:w="0" w:type="dxa"/>
              <w:left w:w="108" w:type="dxa"/>
              <w:bottom w:w="0" w:type="dxa"/>
              <w:right w:w="108" w:type="dxa"/>
            </w:tcMar>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1.13 </w:t>
            </w:r>
            <w:r>
              <w:rPr>
                <w:rFonts w:hint="eastAsia" w:ascii="仿宋_GB2312" w:hAnsi="宋体" w:eastAsia="仿宋_GB2312" w:cs="仿宋_GB2312"/>
                <w:kern w:val="0"/>
                <w:sz w:val="24"/>
                <w:szCs w:val="24"/>
              </w:rPr>
              <w:t>监测监控与通信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831"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2751" w:type="dxa"/>
            <w:vMerge w:val="continue"/>
            <w:tcMar>
              <w:top w:w="0" w:type="dxa"/>
              <w:left w:w="108" w:type="dxa"/>
              <w:bottom w:w="0" w:type="dxa"/>
              <w:right w:w="108" w:type="dxa"/>
            </w:tcMar>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1.14 </w:t>
            </w:r>
            <w:r>
              <w:rPr>
                <w:rFonts w:hint="eastAsia" w:ascii="仿宋_GB2312" w:hAnsi="宋体" w:eastAsia="仿宋_GB2312" w:cs="仿宋_GB2312"/>
                <w:kern w:val="0"/>
                <w:sz w:val="24"/>
                <w:szCs w:val="24"/>
              </w:rPr>
              <w:t>电气与自动化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831"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2751" w:type="dxa"/>
            <w:vMerge w:val="continue"/>
            <w:tcMar>
              <w:top w:w="0" w:type="dxa"/>
              <w:left w:w="108" w:type="dxa"/>
              <w:bottom w:w="0" w:type="dxa"/>
              <w:right w:w="108" w:type="dxa"/>
            </w:tcMar>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1.15 </w:t>
            </w:r>
            <w:r>
              <w:rPr>
                <w:rFonts w:hint="eastAsia" w:ascii="仿宋_GB2312" w:hAnsi="宋体" w:eastAsia="仿宋_GB2312" w:cs="仿宋_GB2312"/>
                <w:kern w:val="0"/>
                <w:sz w:val="24"/>
                <w:szCs w:val="24"/>
              </w:rPr>
              <w:t>洗（选）煤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831"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2751" w:type="dxa"/>
            <w:vMerge w:val="continue"/>
            <w:tcMar>
              <w:top w:w="0" w:type="dxa"/>
              <w:left w:w="108" w:type="dxa"/>
              <w:bottom w:w="0" w:type="dxa"/>
              <w:right w:w="108" w:type="dxa"/>
            </w:tcMar>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1.16 </w:t>
            </w:r>
            <w:r>
              <w:rPr>
                <w:rFonts w:hint="eastAsia" w:ascii="仿宋_GB2312" w:hAnsi="宋体" w:eastAsia="仿宋_GB2312" w:cs="仿宋_GB2312"/>
                <w:kern w:val="0"/>
                <w:sz w:val="24"/>
                <w:szCs w:val="24"/>
              </w:rPr>
              <w:t>安全管理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restart"/>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r>
              <w:rPr>
                <w:rFonts w:ascii="仿宋_GB2312" w:hAnsi="宋体" w:eastAsia="仿宋_GB2312" w:cs="仿宋_GB2312"/>
                <w:kern w:val="0"/>
                <w:sz w:val="24"/>
                <w:szCs w:val="24"/>
              </w:rPr>
              <w:t>2</w:t>
            </w:r>
          </w:p>
        </w:tc>
        <w:tc>
          <w:tcPr>
            <w:tcW w:w="831" w:type="dxa"/>
            <w:vMerge w:val="restart"/>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非煤</w:t>
            </w:r>
          </w:p>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矿山</w:t>
            </w:r>
          </w:p>
        </w:tc>
        <w:tc>
          <w:tcPr>
            <w:tcW w:w="2751" w:type="dxa"/>
            <w:vMerge w:val="restart"/>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金属、非金属矿山</w:t>
            </w:r>
          </w:p>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（地下、露天、尾矿库）</w:t>
            </w:r>
          </w:p>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2.1 </w:t>
            </w:r>
            <w:r>
              <w:rPr>
                <w:rFonts w:hint="eastAsia" w:ascii="仿宋_GB2312" w:hAnsi="宋体" w:eastAsia="仿宋_GB2312" w:cs="仿宋_GB2312"/>
                <w:kern w:val="0"/>
                <w:sz w:val="24"/>
                <w:szCs w:val="24"/>
              </w:rPr>
              <w:t>地质测量、勘探</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2.2 </w:t>
            </w:r>
            <w:r>
              <w:rPr>
                <w:rFonts w:hint="eastAsia" w:ascii="仿宋_GB2312" w:hAnsi="宋体" w:eastAsia="仿宋_GB2312" w:cs="仿宋_GB2312"/>
                <w:kern w:val="0"/>
                <w:sz w:val="24"/>
                <w:szCs w:val="24"/>
              </w:rPr>
              <w:t>地下采矿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2.3 </w:t>
            </w:r>
            <w:r>
              <w:rPr>
                <w:rFonts w:hint="eastAsia" w:ascii="仿宋_GB2312" w:hAnsi="宋体" w:eastAsia="仿宋_GB2312" w:cs="仿宋_GB2312"/>
                <w:kern w:val="0"/>
                <w:sz w:val="24"/>
                <w:szCs w:val="24"/>
              </w:rPr>
              <w:t>露天采矿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2.4 </w:t>
            </w:r>
            <w:r>
              <w:rPr>
                <w:rFonts w:hint="eastAsia" w:ascii="仿宋_GB2312" w:hAnsi="宋体" w:eastAsia="仿宋_GB2312" w:cs="仿宋_GB2312"/>
                <w:kern w:val="0"/>
                <w:sz w:val="24"/>
                <w:szCs w:val="24"/>
              </w:rPr>
              <w:t>矿井通风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2.5 </w:t>
            </w:r>
            <w:r>
              <w:rPr>
                <w:rFonts w:hint="eastAsia" w:ascii="仿宋_GB2312" w:hAnsi="宋体" w:eastAsia="仿宋_GB2312" w:cs="仿宋_GB2312"/>
                <w:kern w:val="0"/>
                <w:sz w:val="24"/>
                <w:szCs w:val="24"/>
              </w:rPr>
              <w:t>水害防治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2.6 </w:t>
            </w:r>
            <w:r>
              <w:rPr>
                <w:rFonts w:hint="eastAsia" w:ascii="仿宋_GB2312" w:hAnsi="宋体" w:eastAsia="仿宋_GB2312" w:cs="仿宋_GB2312"/>
                <w:kern w:val="0"/>
                <w:sz w:val="24"/>
                <w:szCs w:val="24"/>
              </w:rPr>
              <w:t>矿山机械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2.7 </w:t>
            </w:r>
            <w:r>
              <w:rPr>
                <w:rFonts w:hint="eastAsia" w:ascii="仿宋_GB2312" w:hAnsi="宋体" w:eastAsia="仿宋_GB2312" w:cs="仿宋_GB2312"/>
                <w:kern w:val="0"/>
                <w:sz w:val="24"/>
                <w:szCs w:val="24"/>
              </w:rPr>
              <w:t>电气与自动化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2.8 </w:t>
            </w:r>
            <w:r>
              <w:rPr>
                <w:rFonts w:hint="eastAsia" w:ascii="仿宋_GB2312" w:hAnsi="宋体" w:eastAsia="仿宋_GB2312" w:cs="仿宋_GB2312"/>
                <w:kern w:val="0"/>
                <w:sz w:val="24"/>
                <w:szCs w:val="24"/>
              </w:rPr>
              <w:t>矿井建设，井巷工程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2.9 </w:t>
            </w:r>
            <w:r>
              <w:rPr>
                <w:rFonts w:hint="eastAsia" w:ascii="仿宋_GB2312" w:hAnsi="宋体" w:eastAsia="仿宋_GB2312" w:cs="仿宋_GB2312"/>
                <w:kern w:val="0"/>
                <w:sz w:val="24"/>
                <w:szCs w:val="24"/>
              </w:rPr>
              <w:t>爆破工程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2.10 </w:t>
            </w:r>
            <w:r>
              <w:rPr>
                <w:rFonts w:hint="eastAsia" w:ascii="仿宋_GB2312" w:hAnsi="宋体" w:eastAsia="仿宋_GB2312" w:cs="仿宋_GB2312"/>
                <w:kern w:val="0"/>
                <w:sz w:val="24"/>
                <w:szCs w:val="24"/>
              </w:rPr>
              <w:t>岩土工程，边坡工程，尾矿库</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2.11 </w:t>
            </w:r>
            <w:r>
              <w:rPr>
                <w:rFonts w:hint="eastAsia" w:ascii="仿宋_GB2312" w:hAnsi="宋体" w:eastAsia="仿宋_GB2312" w:cs="仿宋_GB2312"/>
                <w:kern w:val="0"/>
                <w:sz w:val="24"/>
                <w:szCs w:val="24"/>
              </w:rPr>
              <w:t>土木工程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2.12 </w:t>
            </w:r>
            <w:r>
              <w:rPr>
                <w:rFonts w:hint="eastAsia" w:ascii="仿宋_GB2312" w:hAnsi="宋体" w:eastAsia="仿宋_GB2312" w:cs="仿宋_GB2312"/>
                <w:kern w:val="0"/>
                <w:sz w:val="24"/>
                <w:szCs w:val="24"/>
              </w:rPr>
              <w:t>水利工程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2.13 </w:t>
            </w:r>
            <w:r>
              <w:rPr>
                <w:rFonts w:hint="eastAsia" w:ascii="仿宋_GB2312" w:hAnsi="宋体" w:eastAsia="仿宋_GB2312" w:cs="仿宋_GB2312"/>
                <w:kern w:val="0"/>
                <w:sz w:val="24"/>
                <w:szCs w:val="24"/>
              </w:rPr>
              <w:t>安全管理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restart"/>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r>
              <w:rPr>
                <w:rFonts w:ascii="仿宋_GB2312" w:hAnsi="宋体" w:eastAsia="仿宋_GB2312" w:cs="仿宋_GB2312"/>
                <w:kern w:val="0"/>
                <w:sz w:val="24"/>
                <w:szCs w:val="24"/>
              </w:rPr>
              <w:t>3</w:t>
            </w:r>
          </w:p>
        </w:tc>
        <w:tc>
          <w:tcPr>
            <w:tcW w:w="831" w:type="dxa"/>
            <w:vMerge w:val="restart"/>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化工</w:t>
            </w:r>
          </w:p>
        </w:tc>
        <w:tc>
          <w:tcPr>
            <w:tcW w:w="2751" w:type="dxa"/>
            <w:vMerge w:val="restart"/>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危化</w:t>
            </w:r>
          </w:p>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一般化工</w:t>
            </w:r>
          </w:p>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精细化工</w:t>
            </w:r>
          </w:p>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化工医药</w:t>
            </w:r>
          </w:p>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长输管道</w:t>
            </w:r>
          </w:p>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3.1</w:t>
            </w:r>
            <w:r>
              <w:rPr>
                <w:rFonts w:hint="eastAsia" w:ascii="仿宋_GB2312" w:hAnsi="宋体" w:eastAsia="仿宋_GB2312" w:cs="仿宋_GB2312"/>
                <w:kern w:val="0"/>
                <w:sz w:val="24"/>
                <w:szCs w:val="24"/>
              </w:rPr>
              <w:t>工艺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3.2</w:t>
            </w:r>
            <w:r>
              <w:rPr>
                <w:rFonts w:hint="eastAsia" w:ascii="仿宋_GB2312" w:hAnsi="宋体" w:eastAsia="仿宋_GB2312" w:cs="仿宋_GB2312"/>
                <w:kern w:val="0"/>
                <w:sz w:val="24"/>
                <w:szCs w:val="24"/>
              </w:rPr>
              <w:t>电气安全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3.3</w:t>
            </w:r>
            <w:r>
              <w:rPr>
                <w:rFonts w:hint="eastAsia" w:ascii="仿宋_GB2312" w:hAnsi="宋体" w:eastAsia="仿宋_GB2312" w:cs="仿宋_GB2312"/>
                <w:kern w:val="0"/>
                <w:sz w:val="24"/>
                <w:szCs w:val="24"/>
              </w:rPr>
              <w:t>设备安全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3.4</w:t>
            </w:r>
            <w:r>
              <w:rPr>
                <w:rFonts w:hint="eastAsia" w:ascii="仿宋_GB2312" w:hAnsi="宋体" w:eastAsia="仿宋_GB2312" w:cs="仿宋_GB2312"/>
                <w:kern w:val="0"/>
                <w:sz w:val="24"/>
                <w:szCs w:val="24"/>
              </w:rPr>
              <w:t>仪表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3.5</w:t>
            </w:r>
            <w:r>
              <w:rPr>
                <w:rFonts w:hint="eastAsia" w:ascii="仿宋_GB2312" w:hAnsi="宋体" w:eastAsia="仿宋_GB2312" w:cs="仿宋_GB2312"/>
                <w:kern w:val="0"/>
                <w:sz w:val="24"/>
                <w:szCs w:val="24"/>
              </w:rPr>
              <w:t>消防</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3.6</w:t>
            </w:r>
            <w:r>
              <w:rPr>
                <w:rFonts w:hint="eastAsia" w:ascii="仿宋_GB2312" w:hAnsi="宋体" w:eastAsia="仿宋_GB2312" w:cs="仿宋_GB2312"/>
                <w:kern w:val="0"/>
                <w:sz w:val="24"/>
                <w:szCs w:val="24"/>
              </w:rPr>
              <w:t>总图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3.7</w:t>
            </w:r>
            <w:r>
              <w:rPr>
                <w:rFonts w:hint="eastAsia" w:ascii="仿宋_GB2312" w:hAnsi="宋体" w:eastAsia="仿宋_GB2312" w:cs="仿宋_GB2312"/>
                <w:kern w:val="0"/>
                <w:sz w:val="24"/>
                <w:szCs w:val="24"/>
              </w:rPr>
              <w:t>精细化工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3</w:t>
            </w:r>
            <w:r>
              <w:rPr>
                <w:rFonts w:ascii="仿宋_GB2312" w:eastAsia="仿宋_GB2312" w:cs="仿宋_GB2312"/>
                <w:kern w:val="0"/>
                <w:sz w:val="24"/>
                <w:szCs w:val="24"/>
              </w:rPr>
              <w:t>.</w:t>
            </w:r>
            <w:r>
              <w:rPr>
                <w:rFonts w:ascii="仿宋_GB2312" w:hAnsi="宋体" w:eastAsia="仿宋_GB2312" w:cs="仿宋_GB2312"/>
                <w:kern w:val="0"/>
                <w:sz w:val="24"/>
                <w:szCs w:val="24"/>
              </w:rPr>
              <w:t xml:space="preserve">8 </w:t>
            </w:r>
            <w:r>
              <w:rPr>
                <w:rFonts w:hint="eastAsia" w:ascii="仿宋_GB2312" w:hAnsi="宋体" w:eastAsia="仿宋_GB2312" w:cs="仿宋_GB2312"/>
                <w:kern w:val="0"/>
                <w:sz w:val="24"/>
                <w:szCs w:val="24"/>
              </w:rPr>
              <w:t>制药（化工）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3</w:t>
            </w:r>
            <w:r>
              <w:rPr>
                <w:rFonts w:ascii="仿宋_GB2312" w:eastAsia="仿宋_GB2312" w:cs="仿宋_GB2312"/>
                <w:kern w:val="0"/>
                <w:sz w:val="24"/>
                <w:szCs w:val="24"/>
              </w:rPr>
              <w:t>.</w:t>
            </w:r>
            <w:r>
              <w:rPr>
                <w:rFonts w:ascii="仿宋_GB2312" w:hAnsi="宋体" w:eastAsia="仿宋_GB2312" w:cs="仿宋_GB2312"/>
                <w:kern w:val="0"/>
                <w:sz w:val="24"/>
                <w:szCs w:val="24"/>
              </w:rPr>
              <w:t xml:space="preserve">9 </w:t>
            </w:r>
            <w:r>
              <w:rPr>
                <w:rFonts w:hint="eastAsia" w:ascii="仿宋_GB2312" w:hAnsi="宋体" w:eastAsia="仿宋_GB2312" w:cs="仿宋_GB2312"/>
                <w:kern w:val="0"/>
                <w:sz w:val="24"/>
                <w:szCs w:val="24"/>
              </w:rPr>
              <w:t>油气储运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3</w:t>
            </w:r>
            <w:r>
              <w:rPr>
                <w:rFonts w:ascii="仿宋_GB2312" w:eastAsia="仿宋_GB2312" w:cs="仿宋_GB2312"/>
                <w:kern w:val="0"/>
                <w:sz w:val="24"/>
                <w:szCs w:val="24"/>
              </w:rPr>
              <w:t>.</w:t>
            </w:r>
            <w:r>
              <w:rPr>
                <w:rFonts w:ascii="仿宋_GB2312" w:hAnsi="宋体" w:eastAsia="仿宋_GB2312" w:cs="仿宋_GB2312"/>
                <w:kern w:val="0"/>
                <w:sz w:val="24"/>
                <w:szCs w:val="24"/>
              </w:rPr>
              <w:t xml:space="preserve">10 </w:t>
            </w:r>
            <w:r>
              <w:rPr>
                <w:rFonts w:hint="eastAsia" w:ascii="仿宋_GB2312" w:hAnsi="宋体" w:eastAsia="仿宋_GB2312" w:cs="仿宋_GB2312"/>
                <w:kern w:val="0"/>
                <w:sz w:val="24"/>
                <w:szCs w:val="24"/>
              </w:rPr>
              <w:t>防火防爆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3.11 </w:t>
            </w:r>
            <w:r>
              <w:rPr>
                <w:rFonts w:hint="eastAsia" w:ascii="仿宋_GB2312" w:hAnsi="宋体" w:eastAsia="仿宋_GB2312" w:cs="仿宋_GB2312"/>
                <w:kern w:val="0"/>
                <w:sz w:val="24"/>
                <w:szCs w:val="24"/>
              </w:rPr>
              <w:t>安全管理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restart"/>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r>
              <w:rPr>
                <w:rFonts w:ascii="仿宋_GB2312" w:hAnsi="宋体" w:eastAsia="仿宋_GB2312" w:cs="仿宋_GB2312"/>
                <w:kern w:val="0"/>
                <w:sz w:val="24"/>
                <w:szCs w:val="24"/>
              </w:rPr>
              <w:t>4</w:t>
            </w:r>
          </w:p>
        </w:tc>
        <w:tc>
          <w:tcPr>
            <w:tcW w:w="831" w:type="dxa"/>
            <w:vMerge w:val="restart"/>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冶金</w:t>
            </w:r>
          </w:p>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工贸</w:t>
            </w:r>
          </w:p>
        </w:tc>
        <w:tc>
          <w:tcPr>
            <w:tcW w:w="2751" w:type="dxa"/>
            <w:vMerge w:val="restart"/>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冶金</w:t>
            </w:r>
          </w:p>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有色</w:t>
            </w:r>
          </w:p>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建材</w:t>
            </w:r>
          </w:p>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机械制造</w:t>
            </w:r>
          </w:p>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轻工</w:t>
            </w:r>
          </w:p>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纺织</w:t>
            </w:r>
          </w:p>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烟草</w:t>
            </w:r>
          </w:p>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商贸</w:t>
            </w: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4.1 </w:t>
            </w:r>
            <w:r>
              <w:rPr>
                <w:rFonts w:hint="eastAsia" w:ascii="仿宋_GB2312" w:hAnsi="宋体" w:eastAsia="仿宋_GB2312" w:cs="仿宋_GB2312"/>
                <w:kern w:val="0"/>
                <w:sz w:val="24"/>
                <w:szCs w:val="24"/>
              </w:rPr>
              <w:t>钢铁冶炼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4.2 </w:t>
            </w:r>
            <w:r>
              <w:rPr>
                <w:rFonts w:hint="eastAsia" w:ascii="仿宋_GB2312" w:hAnsi="宋体" w:eastAsia="仿宋_GB2312" w:cs="仿宋_GB2312"/>
                <w:kern w:val="0"/>
                <w:sz w:val="24"/>
                <w:szCs w:val="24"/>
              </w:rPr>
              <w:t>冶金煤气</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4</w:t>
            </w:r>
            <w:r>
              <w:rPr>
                <w:rFonts w:ascii="仿宋_GB2312" w:eastAsia="仿宋_GB2312" w:cs="仿宋_GB2312"/>
                <w:kern w:val="0"/>
                <w:sz w:val="24"/>
                <w:szCs w:val="24"/>
              </w:rPr>
              <w:t>.</w:t>
            </w:r>
            <w:r>
              <w:rPr>
                <w:rFonts w:ascii="仿宋_GB2312" w:hAnsi="宋体" w:eastAsia="仿宋_GB2312" w:cs="仿宋_GB2312"/>
                <w:kern w:val="0"/>
                <w:sz w:val="24"/>
                <w:szCs w:val="24"/>
              </w:rPr>
              <w:t xml:space="preserve">3 </w:t>
            </w:r>
            <w:r>
              <w:rPr>
                <w:rFonts w:hint="eastAsia" w:ascii="仿宋_GB2312" w:hAnsi="宋体" w:eastAsia="仿宋_GB2312" w:cs="仿宋_GB2312"/>
                <w:kern w:val="0"/>
                <w:sz w:val="24"/>
                <w:szCs w:val="24"/>
              </w:rPr>
              <w:t>有色重金属冶炼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4</w:t>
            </w:r>
            <w:r>
              <w:rPr>
                <w:rFonts w:ascii="仿宋_GB2312" w:eastAsia="仿宋_GB2312" w:cs="仿宋_GB2312"/>
                <w:kern w:val="0"/>
                <w:sz w:val="24"/>
                <w:szCs w:val="24"/>
              </w:rPr>
              <w:t>.</w:t>
            </w:r>
            <w:r>
              <w:rPr>
                <w:rFonts w:ascii="仿宋_GB2312" w:hAnsi="宋体" w:eastAsia="仿宋_GB2312" w:cs="仿宋_GB2312"/>
                <w:kern w:val="0"/>
                <w:sz w:val="24"/>
                <w:szCs w:val="24"/>
              </w:rPr>
              <w:t xml:space="preserve">4 </w:t>
            </w:r>
            <w:r>
              <w:rPr>
                <w:rFonts w:hint="eastAsia" w:ascii="仿宋_GB2312" w:hAnsi="宋体" w:eastAsia="仿宋_GB2312" w:cs="仿宋_GB2312"/>
                <w:kern w:val="0"/>
                <w:sz w:val="24"/>
                <w:szCs w:val="24"/>
              </w:rPr>
              <w:t>有色金属压力加工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4</w:t>
            </w:r>
            <w:r>
              <w:rPr>
                <w:rFonts w:ascii="仿宋_GB2312" w:eastAsia="仿宋_GB2312" w:cs="仿宋_GB2312"/>
                <w:kern w:val="0"/>
                <w:sz w:val="24"/>
                <w:szCs w:val="24"/>
              </w:rPr>
              <w:t>.</w:t>
            </w:r>
            <w:r>
              <w:rPr>
                <w:rFonts w:ascii="仿宋_GB2312" w:hAnsi="宋体" w:eastAsia="仿宋_GB2312" w:cs="仿宋_GB2312"/>
                <w:kern w:val="0"/>
                <w:sz w:val="24"/>
                <w:szCs w:val="24"/>
              </w:rPr>
              <w:t xml:space="preserve">5 </w:t>
            </w:r>
            <w:r>
              <w:rPr>
                <w:rFonts w:hint="eastAsia" w:ascii="仿宋_GB2312" w:hAnsi="宋体" w:eastAsia="仿宋_GB2312" w:cs="仿宋_GB2312"/>
                <w:kern w:val="0"/>
                <w:sz w:val="24"/>
                <w:szCs w:val="24"/>
              </w:rPr>
              <w:t>水泥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4</w:t>
            </w:r>
            <w:r>
              <w:rPr>
                <w:rFonts w:ascii="仿宋_GB2312" w:eastAsia="仿宋_GB2312" w:cs="仿宋_GB2312"/>
                <w:kern w:val="0"/>
                <w:sz w:val="24"/>
                <w:szCs w:val="24"/>
              </w:rPr>
              <w:t>.</w:t>
            </w:r>
            <w:r>
              <w:rPr>
                <w:rFonts w:ascii="仿宋_GB2312" w:hAnsi="宋体" w:eastAsia="仿宋_GB2312" w:cs="仿宋_GB2312"/>
                <w:kern w:val="0"/>
                <w:sz w:val="24"/>
                <w:szCs w:val="24"/>
              </w:rPr>
              <w:t xml:space="preserve">6 </w:t>
            </w:r>
            <w:r>
              <w:rPr>
                <w:rFonts w:hint="eastAsia" w:ascii="仿宋_GB2312" w:hAnsi="宋体" w:eastAsia="仿宋_GB2312" w:cs="仿宋_GB2312"/>
                <w:kern w:val="0"/>
                <w:sz w:val="24"/>
                <w:szCs w:val="24"/>
              </w:rPr>
              <w:t>平板玻璃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4</w:t>
            </w:r>
            <w:r>
              <w:rPr>
                <w:rFonts w:ascii="仿宋_GB2312" w:eastAsia="仿宋_GB2312" w:cs="仿宋_GB2312"/>
                <w:kern w:val="0"/>
                <w:sz w:val="24"/>
                <w:szCs w:val="24"/>
              </w:rPr>
              <w:t>.</w:t>
            </w:r>
            <w:r>
              <w:rPr>
                <w:rFonts w:ascii="仿宋_GB2312" w:hAnsi="宋体" w:eastAsia="仿宋_GB2312" w:cs="仿宋_GB2312"/>
                <w:kern w:val="0"/>
                <w:sz w:val="24"/>
                <w:szCs w:val="24"/>
              </w:rPr>
              <w:t xml:space="preserve">7 </w:t>
            </w:r>
            <w:r>
              <w:rPr>
                <w:rFonts w:hint="eastAsia" w:ascii="仿宋_GB2312" w:hAnsi="宋体" w:eastAsia="仿宋_GB2312" w:cs="仿宋_GB2312"/>
                <w:kern w:val="0"/>
                <w:sz w:val="24"/>
                <w:szCs w:val="24"/>
              </w:rPr>
              <w:t>建筑卫生陶瓷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4</w:t>
            </w:r>
            <w:r>
              <w:rPr>
                <w:rFonts w:ascii="仿宋_GB2312" w:eastAsia="仿宋_GB2312" w:cs="仿宋_GB2312"/>
                <w:kern w:val="0"/>
                <w:sz w:val="24"/>
                <w:szCs w:val="24"/>
              </w:rPr>
              <w:t>.</w:t>
            </w:r>
            <w:r>
              <w:rPr>
                <w:rFonts w:ascii="仿宋_GB2312" w:hAnsi="宋体" w:eastAsia="仿宋_GB2312" w:cs="仿宋_GB2312"/>
                <w:kern w:val="0"/>
                <w:sz w:val="24"/>
                <w:szCs w:val="24"/>
              </w:rPr>
              <w:t xml:space="preserve">8 </w:t>
            </w:r>
            <w:r>
              <w:rPr>
                <w:rFonts w:hint="eastAsia" w:ascii="仿宋_GB2312" w:hAnsi="宋体" w:eastAsia="仿宋_GB2312" w:cs="仿宋_GB2312"/>
                <w:kern w:val="0"/>
                <w:sz w:val="24"/>
                <w:szCs w:val="24"/>
              </w:rPr>
              <w:t>机械制造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4</w:t>
            </w:r>
            <w:r>
              <w:rPr>
                <w:rFonts w:ascii="仿宋_GB2312" w:eastAsia="仿宋_GB2312" w:cs="仿宋_GB2312"/>
                <w:kern w:val="0"/>
                <w:sz w:val="24"/>
                <w:szCs w:val="24"/>
              </w:rPr>
              <w:t>.</w:t>
            </w:r>
            <w:r>
              <w:rPr>
                <w:rFonts w:ascii="仿宋_GB2312" w:hAnsi="宋体" w:eastAsia="仿宋_GB2312" w:cs="仿宋_GB2312"/>
                <w:kern w:val="0"/>
                <w:sz w:val="24"/>
                <w:szCs w:val="24"/>
              </w:rPr>
              <w:t xml:space="preserve">9 </w:t>
            </w:r>
            <w:r>
              <w:rPr>
                <w:rFonts w:hint="eastAsia" w:ascii="仿宋_GB2312" w:hAnsi="宋体" w:eastAsia="仿宋_GB2312" w:cs="仿宋_GB2312"/>
                <w:kern w:val="0"/>
                <w:sz w:val="24"/>
                <w:szCs w:val="24"/>
              </w:rPr>
              <w:t>白酒、啤酒生产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4</w:t>
            </w:r>
            <w:r>
              <w:rPr>
                <w:rFonts w:ascii="仿宋_GB2312" w:eastAsia="仿宋_GB2312" w:cs="仿宋_GB2312"/>
                <w:kern w:val="0"/>
                <w:sz w:val="24"/>
                <w:szCs w:val="24"/>
              </w:rPr>
              <w:t>.</w:t>
            </w:r>
            <w:r>
              <w:rPr>
                <w:rFonts w:ascii="仿宋_GB2312" w:hAnsi="宋体" w:eastAsia="仿宋_GB2312" w:cs="仿宋_GB2312"/>
                <w:kern w:val="0"/>
                <w:sz w:val="24"/>
                <w:szCs w:val="24"/>
              </w:rPr>
              <w:t xml:space="preserve">10 </w:t>
            </w:r>
            <w:r>
              <w:rPr>
                <w:rFonts w:hint="eastAsia" w:ascii="仿宋_GB2312" w:hAnsi="宋体" w:eastAsia="仿宋_GB2312" w:cs="仿宋_GB2312"/>
                <w:kern w:val="0"/>
                <w:sz w:val="24"/>
                <w:szCs w:val="24"/>
              </w:rPr>
              <w:t>食品生产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4.11 </w:t>
            </w:r>
            <w:r>
              <w:rPr>
                <w:rFonts w:hint="eastAsia" w:ascii="仿宋_GB2312" w:hAnsi="宋体" w:eastAsia="仿宋_GB2312" w:cs="仿宋_GB2312"/>
                <w:kern w:val="0"/>
                <w:sz w:val="24"/>
                <w:szCs w:val="24"/>
              </w:rPr>
              <w:t>纺织、服装生产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4.12 </w:t>
            </w:r>
            <w:r>
              <w:rPr>
                <w:rFonts w:hint="eastAsia" w:ascii="仿宋_GB2312" w:hAnsi="宋体" w:eastAsia="仿宋_GB2312" w:cs="仿宋_GB2312"/>
                <w:kern w:val="0"/>
                <w:sz w:val="24"/>
                <w:szCs w:val="24"/>
              </w:rPr>
              <w:t>烟草</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4.13 </w:t>
            </w:r>
            <w:r>
              <w:rPr>
                <w:rFonts w:hint="eastAsia" w:ascii="仿宋_GB2312" w:hAnsi="宋体" w:eastAsia="仿宋_GB2312" w:cs="仿宋_GB2312"/>
                <w:kern w:val="0"/>
                <w:sz w:val="24"/>
                <w:szCs w:val="24"/>
              </w:rPr>
              <w:t>电气安全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4.14 </w:t>
            </w:r>
            <w:r>
              <w:rPr>
                <w:rFonts w:hint="eastAsia" w:ascii="仿宋_GB2312" w:hAnsi="宋体" w:eastAsia="仿宋_GB2312" w:cs="仿宋_GB2312"/>
                <w:kern w:val="0"/>
                <w:sz w:val="24"/>
                <w:szCs w:val="24"/>
              </w:rPr>
              <w:t>防火防爆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831" w:type="dxa"/>
            <w:vMerge w:val="continue"/>
            <w:vAlign w:val="center"/>
          </w:tcPr>
          <w:p>
            <w:pPr>
              <w:spacing w:line="340" w:lineRule="exact"/>
              <w:rPr>
                <w:rFonts w:ascii="仿宋_GB2312" w:eastAsia="仿宋_GB2312"/>
                <w:kern w:val="0"/>
                <w:sz w:val="24"/>
                <w:szCs w:val="24"/>
              </w:rPr>
            </w:pPr>
          </w:p>
        </w:tc>
        <w:tc>
          <w:tcPr>
            <w:tcW w:w="2751" w:type="dxa"/>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4.15 </w:t>
            </w:r>
            <w:r>
              <w:rPr>
                <w:rFonts w:hint="eastAsia" w:ascii="仿宋_GB2312" w:hAnsi="宋体" w:eastAsia="仿宋_GB2312" w:cs="仿宋_GB2312"/>
                <w:kern w:val="0"/>
                <w:sz w:val="24"/>
                <w:szCs w:val="24"/>
              </w:rPr>
              <w:t>安全管理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restart"/>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r>
              <w:rPr>
                <w:rFonts w:ascii="仿宋_GB2312" w:hAnsi="宋体" w:eastAsia="仿宋_GB2312" w:cs="仿宋_GB2312"/>
                <w:kern w:val="0"/>
                <w:sz w:val="24"/>
                <w:szCs w:val="24"/>
              </w:rPr>
              <w:t>5</w:t>
            </w:r>
          </w:p>
        </w:tc>
        <w:tc>
          <w:tcPr>
            <w:tcW w:w="3582" w:type="dxa"/>
            <w:gridSpan w:val="2"/>
            <w:vMerge w:val="restart"/>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抢险救灾、事故应急与救援</w:t>
            </w: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5.1 </w:t>
            </w:r>
            <w:r>
              <w:rPr>
                <w:rFonts w:hint="eastAsia" w:ascii="仿宋_GB2312" w:hAnsi="宋体" w:eastAsia="仿宋_GB2312" w:cs="仿宋_GB2312"/>
                <w:kern w:val="0"/>
                <w:sz w:val="24"/>
                <w:szCs w:val="24"/>
              </w:rPr>
              <w:t>煤矿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3582" w:type="dxa"/>
            <w:gridSpan w:val="2"/>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5</w:t>
            </w:r>
            <w:r>
              <w:rPr>
                <w:rFonts w:ascii="仿宋_GB2312" w:eastAsia="仿宋_GB2312" w:cs="仿宋_GB2312"/>
                <w:kern w:val="0"/>
                <w:sz w:val="24"/>
                <w:szCs w:val="24"/>
              </w:rPr>
              <w:t>.</w:t>
            </w:r>
            <w:r>
              <w:rPr>
                <w:rFonts w:ascii="仿宋_GB2312" w:hAnsi="宋体" w:eastAsia="仿宋_GB2312" w:cs="仿宋_GB2312"/>
                <w:kern w:val="0"/>
                <w:sz w:val="24"/>
                <w:szCs w:val="24"/>
              </w:rPr>
              <w:t xml:space="preserve">2 </w:t>
            </w:r>
            <w:r>
              <w:rPr>
                <w:rFonts w:hint="eastAsia" w:ascii="仿宋_GB2312" w:hAnsi="宋体" w:eastAsia="仿宋_GB2312" w:cs="仿宋_GB2312"/>
                <w:kern w:val="0"/>
                <w:sz w:val="24"/>
                <w:szCs w:val="24"/>
              </w:rPr>
              <w:t>非煤矿山</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3582" w:type="dxa"/>
            <w:gridSpan w:val="2"/>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5</w:t>
            </w:r>
            <w:r>
              <w:rPr>
                <w:rFonts w:ascii="仿宋_GB2312" w:eastAsia="仿宋_GB2312" w:cs="仿宋_GB2312"/>
                <w:kern w:val="0"/>
                <w:sz w:val="24"/>
                <w:szCs w:val="24"/>
              </w:rPr>
              <w:t>.</w:t>
            </w:r>
            <w:r>
              <w:rPr>
                <w:rFonts w:ascii="仿宋_GB2312" w:hAnsi="宋体" w:eastAsia="仿宋_GB2312" w:cs="仿宋_GB2312"/>
                <w:kern w:val="0"/>
                <w:sz w:val="24"/>
                <w:szCs w:val="24"/>
              </w:rPr>
              <w:t xml:space="preserve">3 </w:t>
            </w:r>
            <w:r>
              <w:rPr>
                <w:rFonts w:hint="eastAsia" w:ascii="仿宋_GB2312" w:hAnsi="宋体" w:eastAsia="仿宋_GB2312" w:cs="仿宋_GB2312"/>
                <w:kern w:val="0"/>
                <w:sz w:val="24"/>
                <w:szCs w:val="24"/>
              </w:rPr>
              <w:t>化工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3582" w:type="dxa"/>
            <w:gridSpan w:val="2"/>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5</w:t>
            </w:r>
            <w:r>
              <w:rPr>
                <w:rFonts w:ascii="仿宋_GB2312" w:eastAsia="仿宋_GB2312" w:cs="仿宋_GB2312"/>
                <w:kern w:val="0"/>
                <w:sz w:val="24"/>
                <w:szCs w:val="24"/>
              </w:rPr>
              <w:t>.</w:t>
            </w:r>
            <w:r>
              <w:rPr>
                <w:rFonts w:ascii="仿宋_GB2312" w:hAnsi="宋体" w:eastAsia="仿宋_GB2312" w:cs="仿宋_GB2312"/>
                <w:kern w:val="0"/>
                <w:sz w:val="24"/>
                <w:szCs w:val="24"/>
              </w:rPr>
              <w:t xml:space="preserve">4 </w:t>
            </w:r>
            <w:r>
              <w:rPr>
                <w:rFonts w:hint="eastAsia" w:ascii="仿宋_GB2312" w:hAnsi="宋体" w:eastAsia="仿宋_GB2312" w:cs="仿宋_GB2312"/>
                <w:kern w:val="0"/>
                <w:sz w:val="24"/>
                <w:szCs w:val="24"/>
              </w:rPr>
              <w:t>冶金工贸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3582" w:type="dxa"/>
            <w:gridSpan w:val="2"/>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5</w:t>
            </w:r>
            <w:r>
              <w:rPr>
                <w:rFonts w:ascii="仿宋_GB2312" w:eastAsia="仿宋_GB2312" w:cs="仿宋_GB2312"/>
                <w:kern w:val="0"/>
                <w:sz w:val="24"/>
                <w:szCs w:val="24"/>
              </w:rPr>
              <w:t>.</w:t>
            </w:r>
            <w:r>
              <w:rPr>
                <w:rFonts w:ascii="仿宋_GB2312" w:hAnsi="宋体" w:eastAsia="仿宋_GB2312" w:cs="仿宋_GB2312"/>
                <w:kern w:val="0"/>
                <w:sz w:val="24"/>
                <w:szCs w:val="24"/>
              </w:rPr>
              <w:t xml:space="preserve">5 </w:t>
            </w:r>
            <w:r>
              <w:rPr>
                <w:rFonts w:hint="eastAsia" w:ascii="仿宋_GB2312" w:hAnsi="宋体" w:eastAsia="仿宋_GB2312" w:cs="仿宋_GB2312"/>
                <w:kern w:val="0"/>
                <w:sz w:val="24"/>
                <w:szCs w:val="24"/>
              </w:rPr>
              <w:t>地震和地质灾害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3582" w:type="dxa"/>
            <w:gridSpan w:val="2"/>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5.6 </w:t>
            </w:r>
            <w:r>
              <w:rPr>
                <w:rFonts w:hint="eastAsia" w:ascii="仿宋_GB2312" w:hAnsi="宋体" w:eastAsia="仿宋_GB2312" w:cs="仿宋_GB2312"/>
                <w:kern w:val="0"/>
                <w:sz w:val="24"/>
                <w:szCs w:val="24"/>
              </w:rPr>
              <w:t>防汛抗旱</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3582" w:type="dxa"/>
            <w:gridSpan w:val="2"/>
            <w:vMerge w:val="continue"/>
            <w:vAlign w:val="center"/>
          </w:tcPr>
          <w:p>
            <w:pPr>
              <w:spacing w:line="340" w:lineRule="exact"/>
              <w:rPr>
                <w:rFonts w:ascii="仿宋_GB2312" w:eastAsia="仿宋_GB2312"/>
                <w:kern w:val="0"/>
                <w:sz w:val="24"/>
                <w:szCs w:val="24"/>
              </w:rPr>
            </w:pPr>
          </w:p>
        </w:tc>
        <w:tc>
          <w:tcPr>
            <w:tcW w:w="4398" w:type="dxa"/>
            <w:tcBorders>
              <w:bottom w:val="single" w:color="auto" w:sz="4" w:space="0"/>
            </w:tcBorders>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5.7 </w:t>
            </w:r>
            <w:r>
              <w:rPr>
                <w:rFonts w:hint="eastAsia" w:ascii="仿宋_GB2312" w:hAnsi="宋体" w:eastAsia="仿宋_GB2312" w:cs="仿宋_GB2312"/>
                <w:kern w:val="0"/>
                <w:sz w:val="24"/>
                <w:szCs w:val="24"/>
              </w:rPr>
              <w:t>森林草原防灭火</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restart"/>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r>
              <w:rPr>
                <w:rFonts w:ascii="仿宋_GB2312" w:hAnsi="宋体" w:eastAsia="仿宋_GB2312" w:cs="仿宋_GB2312"/>
                <w:kern w:val="0"/>
                <w:sz w:val="24"/>
                <w:szCs w:val="24"/>
              </w:rPr>
              <w:t>6</w:t>
            </w:r>
          </w:p>
        </w:tc>
        <w:tc>
          <w:tcPr>
            <w:tcW w:w="3582" w:type="dxa"/>
            <w:gridSpan w:val="2"/>
            <w:vMerge w:val="restart"/>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法规、标准</w:t>
            </w:r>
          </w:p>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基础理论研究，科技研发与管理</w:t>
            </w: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6.1 </w:t>
            </w:r>
            <w:r>
              <w:rPr>
                <w:rFonts w:hint="eastAsia" w:ascii="仿宋_GB2312" w:hAnsi="宋体" w:eastAsia="仿宋_GB2312" w:cs="仿宋_GB2312"/>
                <w:kern w:val="0"/>
                <w:sz w:val="24"/>
                <w:szCs w:val="24"/>
              </w:rPr>
              <w:t>煤矿</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3582" w:type="dxa"/>
            <w:gridSpan w:val="2"/>
            <w:vMerge w:val="continue"/>
            <w:tcMar>
              <w:top w:w="0" w:type="dxa"/>
              <w:left w:w="108" w:type="dxa"/>
              <w:bottom w:w="0" w:type="dxa"/>
              <w:right w:w="108" w:type="dxa"/>
            </w:tcMar>
            <w:vAlign w:val="center"/>
          </w:tcPr>
          <w:p>
            <w:pPr>
              <w:spacing w:line="340" w:lineRule="exact"/>
              <w:jc w:val="center"/>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6</w:t>
            </w:r>
            <w:r>
              <w:rPr>
                <w:rFonts w:ascii="仿宋_GB2312" w:eastAsia="仿宋_GB2312" w:cs="仿宋_GB2312"/>
                <w:kern w:val="0"/>
                <w:sz w:val="24"/>
                <w:szCs w:val="24"/>
              </w:rPr>
              <w:t>.</w:t>
            </w:r>
            <w:r>
              <w:rPr>
                <w:rFonts w:ascii="仿宋_GB2312" w:hAnsi="宋体" w:eastAsia="仿宋_GB2312" w:cs="仿宋_GB2312"/>
                <w:kern w:val="0"/>
                <w:sz w:val="24"/>
                <w:szCs w:val="24"/>
              </w:rPr>
              <w:t xml:space="preserve">2 </w:t>
            </w:r>
            <w:r>
              <w:rPr>
                <w:rFonts w:hint="eastAsia" w:ascii="仿宋_GB2312" w:hAnsi="宋体" w:eastAsia="仿宋_GB2312" w:cs="仿宋_GB2312"/>
                <w:kern w:val="0"/>
                <w:sz w:val="24"/>
                <w:szCs w:val="24"/>
              </w:rPr>
              <w:t>非煤矿山</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3582" w:type="dxa"/>
            <w:gridSpan w:val="2"/>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6</w:t>
            </w:r>
            <w:r>
              <w:rPr>
                <w:rFonts w:ascii="仿宋_GB2312" w:eastAsia="仿宋_GB2312" w:cs="仿宋_GB2312"/>
                <w:kern w:val="0"/>
                <w:sz w:val="24"/>
                <w:szCs w:val="24"/>
              </w:rPr>
              <w:t>.</w:t>
            </w:r>
            <w:r>
              <w:rPr>
                <w:rFonts w:ascii="仿宋_GB2312" w:hAnsi="宋体" w:eastAsia="仿宋_GB2312" w:cs="仿宋_GB2312"/>
                <w:kern w:val="0"/>
                <w:sz w:val="24"/>
                <w:szCs w:val="24"/>
              </w:rPr>
              <w:t xml:space="preserve">3 </w:t>
            </w:r>
            <w:r>
              <w:rPr>
                <w:rFonts w:hint="eastAsia" w:ascii="仿宋_GB2312" w:hAnsi="宋体" w:eastAsia="仿宋_GB2312" w:cs="仿宋_GB2312"/>
                <w:kern w:val="0"/>
                <w:sz w:val="24"/>
                <w:szCs w:val="24"/>
              </w:rPr>
              <w:t>化工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3582" w:type="dxa"/>
            <w:gridSpan w:val="2"/>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6</w:t>
            </w:r>
            <w:r>
              <w:rPr>
                <w:rFonts w:ascii="仿宋_GB2312" w:eastAsia="仿宋_GB2312" w:cs="仿宋_GB2312"/>
                <w:kern w:val="0"/>
                <w:sz w:val="24"/>
                <w:szCs w:val="24"/>
              </w:rPr>
              <w:t>.</w:t>
            </w:r>
            <w:r>
              <w:rPr>
                <w:rFonts w:ascii="仿宋_GB2312" w:hAnsi="宋体" w:eastAsia="仿宋_GB2312" w:cs="仿宋_GB2312"/>
                <w:kern w:val="0"/>
                <w:sz w:val="24"/>
                <w:szCs w:val="24"/>
              </w:rPr>
              <w:t xml:space="preserve">4 </w:t>
            </w:r>
            <w:r>
              <w:rPr>
                <w:rFonts w:hint="eastAsia" w:ascii="仿宋_GB2312" w:hAnsi="宋体" w:eastAsia="仿宋_GB2312" w:cs="仿宋_GB2312"/>
                <w:kern w:val="0"/>
                <w:sz w:val="24"/>
                <w:szCs w:val="24"/>
              </w:rPr>
              <w:t>冶金工贸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3582" w:type="dxa"/>
            <w:gridSpan w:val="2"/>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6.5</w:t>
            </w:r>
            <w:r>
              <w:rPr>
                <w:rFonts w:hint="eastAsia" w:ascii="仿宋_GB2312" w:hAnsi="宋体" w:eastAsia="仿宋_GB2312" w:cs="仿宋_GB2312"/>
                <w:kern w:val="0"/>
                <w:sz w:val="24"/>
                <w:szCs w:val="24"/>
              </w:rPr>
              <w:t>应急预案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restart"/>
            <w:vAlign w:val="center"/>
          </w:tcPr>
          <w:p>
            <w:pPr>
              <w:spacing w:line="340" w:lineRule="exact"/>
              <w:jc w:val="center"/>
              <w:rPr>
                <w:rFonts w:ascii="仿宋_GB2312" w:eastAsia="仿宋_GB2312"/>
                <w:kern w:val="0"/>
                <w:sz w:val="24"/>
                <w:szCs w:val="24"/>
              </w:rPr>
            </w:pPr>
            <w:r>
              <w:rPr>
                <w:rFonts w:ascii="仿宋_GB2312" w:hAnsi="宋体" w:eastAsia="仿宋_GB2312" w:cs="仿宋_GB2312"/>
                <w:kern w:val="0"/>
                <w:sz w:val="24"/>
                <w:szCs w:val="24"/>
              </w:rPr>
              <w:t>7</w:t>
            </w:r>
          </w:p>
        </w:tc>
        <w:tc>
          <w:tcPr>
            <w:tcW w:w="3582" w:type="dxa"/>
            <w:gridSpan w:val="2"/>
            <w:vMerge w:val="restart"/>
            <w:vAlign w:val="center"/>
          </w:tcPr>
          <w:p>
            <w:pPr>
              <w:spacing w:line="340" w:lineRule="exact"/>
              <w:jc w:val="center"/>
              <w:rPr>
                <w:rFonts w:ascii="仿宋_GB2312" w:eastAsia="仿宋_GB2312"/>
                <w:kern w:val="0"/>
                <w:sz w:val="24"/>
                <w:szCs w:val="24"/>
              </w:rPr>
            </w:pPr>
            <w:r>
              <w:rPr>
                <w:rFonts w:hint="eastAsia" w:ascii="仿宋_GB2312" w:hAnsi="宋体" w:eastAsia="仿宋_GB2312" w:cs="仿宋_GB2312"/>
                <w:kern w:val="0"/>
                <w:sz w:val="24"/>
                <w:szCs w:val="24"/>
              </w:rPr>
              <w:t>信息化</w:t>
            </w: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7.1 </w:t>
            </w:r>
            <w:r>
              <w:rPr>
                <w:rFonts w:hint="eastAsia" w:ascii="仿宋_GB2312" w:hAnsi="宋体" w:eastAsia="仿宋_GB2312" w:cs="仿宋_GB2312"/>
                <w:kern w:val="0"/>
                <w:sz w:val="24"/>
                <w:szCs w:val="24"/>
              </w:rPr>
              <w:t>信息产业与投资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3582" w:type="dxa"/>
            <w:gridSpan w:val="2"/>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7.2 </w:t>
            </w:r>
            <w:r>
              <w:rPr>
                <w:rFonts w:hint="eastAsia" w:ascii="仿宋_GB2312" w:hAnsi="宋体" w:eastAsia="仿宋_GB2312" w:cs="仿宋_GB2312"/>
                <w:kern w:val="0"/>
                <w:sz w:val="24"/>
                <w:szCs w:val="24"/>
              </w:rPr>
              <w:t>信息化规划、标准、指挥体系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3582" w:type="dxa"/>
            <w:gridSpan w:val="2"/>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7.3 </w:t>
            </w:r>
            <w:r>
              <w:rPr>
                <w:rFonts w:hint="eastAsia" w:ascii="仿宋_GB2312" w:hAnsi="宋体" w:eastAsia="仿宋_GB2312" w:cs="仿宋_GB2312"/>
                <w:kern w:val="0"/>
                <w:sz w:val="24"/>
                <w:szCs w:val="24"/>
              </w:rPr>
              <w:t>信息化工程监理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vAlign w:val="center"/>
          </w:tcPr>
          <w:p>
            <w:pPr>
              <w:spacing w:line="340" w:lineRule="exact"/>
              <w:jc w:val="center"/>
              <w:rPr>
                <w:rFonts w:ascii="仿宋_GB2312" w:eastAsia="仿宋_GB2312"/>
                <w:kern w:val="0"/>
                <w:sz w:val="24"/>
                <w:szCs w:val="24"/>
              </w:rPr>
            </w:pPr>
          </w:p>
        </w:tc>
        <w:tc>
          <w:tcPr>
            <w:tcW w:w="3582" w:type="dxa"/>
            <w:gridSpan w:val="2"/>
            <w:vMerge w:val="continue"/>
            <w:vAlign w:val="center"/>
          </w:tcPr>
          <w:p>
            <w:pPr>
              <w:spacing w:line="340" w:lineRule="exact"/>
              <w:rPr>
                <w:rFonts w:ascii="仿宋_GB2312" w:eastAsia="仿宋_GB2312"/>
                <w:kern w:val="0"/>
                <w:sz w:val="24"/>
                <w:szCs w:val="24"/>
              </w:rPr>
            </w:pPr>
          </w:p>
        </w:tc>
        <w:tc>
          <w:tcPr>
            <w:tcW w:w="4398" w:type="dxa"/>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7.4 </w:t>
            </w:r>
            <w:r>
              <w:rPr>
                <w:rFonts w:hint="eastAsia" w:ascii="仿宋_GB2312" w:hAnsi="宋体" w:eastAsia="仿宋_GB2312" w:cs="仿宋_GB2312"/>
                <w:kern w:val="0"/>
                <w:sz w:val="24"/>
                <w:szCs w:val="24"/>
              </w:rPr>
              <w:t>通信工程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40" w:hRule="exact"/>
          <w:jc w:val="center"/>
        </w:trPr>
        <w:tc>
          <w:tcPr>
            <w:tcW w:w="800" w:type="dxa"/>
            <w:vMerge w:val="continue"/>
            <w:tcBorders>
              <w:bottom w:val="single" w:color="auto" w:sz="12" w:space="0"/>
            </w:tcBorders>
            <w:vAlign w:val="center"/>
          </w:tcPr>
          <w:p>
            <w:pPr>
              <w:spacing w:line="340" w:lineRule="exact"/>
              <w:jc w:val="center"/>
              <w:rPr>
                <w:rFonts w:ascii="仿宋_GB2312" w:eastAsia="仿宋_GB2312"/>
                <w:kern w:val="0"/>
                <w:sz w:val="24"/>
                <w:szCs w:val="24"/>
              </w:rPr>
            </w:pPr>
          </w:p>
        </w:tc>
        <w:tc>
          <w:tcPr>
            <w:tcW w:w="3582" w:type="dxa"/>
            <w:gridSpan w:val="2"/>
            <w:vMerge w:val="continue"/>
            <w:tcBorders>
              <w:bottom w:val="single" w:color="auto" w:sz="12" w:space="0"/>
            </w:tcBorders>
            <w:vAlign w:val="center"/>
          </w:tcPr>
          <w:p>
            <w:pPr>
              <w:spacing w:line="340" w:lineRule="exact"/>
              <w:rPr>
                <w:rFonts w:ascii="仿宋_GB2312" w:eastAsia="仿宋_GB2312"/>
                <w:kern w:val="0"/>
                <w:sz w:val="24"/>
                <w:szCs w:val="24"/>
              </w:rPr>
            </w:pPr>
          </w:p>
        </w:tc>
        <w:tc>
          <w:tcPr>
            <w:tcW w:w="4398" w:type="dxa"/>
            <w:tcBorders>
              <w:bottom w:val="single" w:color="auto" w:sz="12" w:space="0"/>
            </w:tcBorders>
            <w:tcMar>
              <w:top w:w="0" w:type="dxa"/>
              <w:left w:w="108" w:type="dxa"/>
              <w:bottom w:w="0" w:type="dxa"/>
              <w:right w:w="108" w:type="dxa"/>
            </w:tcMar>
            <w:vAlign w:val="center"/>
          </w:tcPr>
          <w:p>
            <w:pPr>
              <w:spacing w:line="340" w:lineRule="exact"/>
              <w:ind w:firstLine="231"/>
              <w:rPr>
                <w:rFonts w:ascii="仿宋_GB2312" w:eastAsia="仿宋_GB2312"/>
                <w:kern w:val="0"/>
                <w:sz w:val="24"/>
                <w:szCs w:val="24"/>
              </w:rPr>
            </w:pPr>
            <w:r>
              <w:rPr>
                <w:rFonts w:ascii="仿宋_GB2312" w:hAnsi="宋体" w:eastAsia="仿宋_GB2312" w:cs="仿宋_GB2312"/>
                <w:kern w:val="0"/>
                <w:sz w:val="24"/>
                <w:szCs w:val="24"/>
              </w:rPr>
              <w:t xml:space="preserve">7.5 </w:t>
            </w:r>
            <w:r>
              <w:rPr>
                <w:rFonts w:hint="eastAsia" w:ascii="仿宋_GB2312" w:hAnsi="宋体" w:eastAsia="仿宋_GB2312" w:cs="仿宋_GB2312"/>
                <w:kern w:val="0"/>
                <w:sz w:val="24"/>
                <w:szCs w:val="24"/>
              </w:rPr>
              <w:t>大数据及应用</w:t>
            </w:r>
          </w:p>
        </w:tc>
      </w:tr>
    </w:tbl>
    <w:p>
      <w:pPr>
        <w:spacing w:line="20" w:lineRule="exact"/>
        <w:rPr>
          <w:rFonts w:ascii="仿宋_GB2312" w:eastAsia="仿宋_GB2312"/>
          <w:sz w:val="36"/>
          <w:szCs w:val="36"/>
        </w:rPr>
        <w:sectPr>
          <w:footerReference r:id="rId3" w:type="default"/>
          <w:footerReference r:id="rId4" w:type="even"/>
          <w:pgSz w:w="11906" w:h="16838"/>
          <w:pgMar w:top="1814" w:right="1531" w:bottom="1814" w:left="1531" w:header="851" w:footer="1134" w:gutter="0"/>
          <w:pgNumType w:fmt="numberInDash" w:start="1"/>
          <w:cols w:space="720" w:num="1"/>
          <w:docGrid w:linePitch="312" w:charSpace="0"/>
        </w:sectPr>
      </w:pPr>
    </w:p>
    <w:p>
      <w:pPr>
        <w:spacing w:line="600" w:lineRule="exact"/>
        <w:rPr>
          <w:rFonts w:ascii="黑体" w:hAnsi="黑体" w:eastAsia="黑体" w:cs="黑体"/>
          <w:sz w:val="32"/>
          <w:szCs w:val="32"/>
        </w:rPr>
      </w:pPr>
      <w:r>
        <w:rPr>
          <w:rFonts w:hint="eastAsia" w:ascii="黑体" w:hAnsi="黑体" w:eastAsia="黑体" w:cs="黑体"/>
          <w:sz w:val="32"/>
          <w:szCs w:val="32"/>
        </w:rPr>
        <w:t>表</w:t>
      </w:r>
      <w:r>
        <w:rPr>
          <w:rFonts w:ascii="黑体" w:hAnsi="黑体" w:eastAsia="黑体" w:cs="黑体"/>
          <w:sz w:val="32"/>
          <w:szCs w:val="32"/>
        </w:rPr>
        <w:t>2</w:t>
      </w:r>
    </w:p>
    <w:p>
      <w:pPr>
        <w:spacing w:line="600" w:lineRule="exact"/>
        <w:jc w:val="center"/>
        <w:rPr>
          <w:rFonts w:ascii="方正小标宋简体" w:hAnsi="宋体" w:eastAsia="方正小标宋简体"/>
          <w:sz w:val="40"/>
          <w:szCs w:val="40"/>
        </w:rPr>
      </w:pPr>
      <w:r>
        <w:rPr>
          <w:rFonts w:hint="eastAsia" w:ascii="方正小标宋简体" w:hAnsi="宋体" w:eastAsia="方正小标宋简体" w:cs="方正小标宋简体"/>
          <w:sz w:val="40"/>
          <w:szCs w:val="40"/>
        </w:rPr>
        <w:t>长治市应急管理专家汇总表</w:t>
      </w:r>
    </w:p>
    <w:p>
      <w:pPr>
        <w:spacing w:line="600" w:lineRule="exact"/>
        <w:rPr>
          <w:rFonts w:ascii="楷体_GB2312" w:eastAsia="楷体_GB2312"/>
          <w:sz w:val="24"/>
          <w:szCs w:val="24"/>
        </w:rPr>
      </w:pPr>
      <w:r>
        <w:rPr>
          <w:rFonts w:hint="eastAsia" w:ascii="楷体_GB2312" w:eastAsia="楷体_GB2312" w:cs="楷体_GB2312"/>
          <w:sz w:val="24"/>
          <w:szCs w:val="24"/>
        </w:rPr>
        <w:t>填报科室：</w:t>
      </w:r>
      <w:r>
        <w:rPr>
          <w:rFonts w:ascii="楷体_GB2312" w:eastAsia="楷体_GB2312" w:cs="楷体_GB2312"/>
          <w:sz w:val="24"/>
          <w:szCs w:val="24"/>
        </w:rPr>
        <w:t xml:space="preserve">                                                                            </w:t>
      </w:r>
      <w:r>
        <w:rPr>
          <w:rFonts w:hint="eastAsia" w:ascii="楷体_GB2312" w:eastAsia="楷体_GB2312" w:cs="楷体_GB2312"/>
          <w:sz w:val="24"/>
          <w:szCs w:val="24"/>
        </w:rPr>
        <w:t>填报时间：</w:t>
      </w:r>
      <w:r>
        <w:rPr>
          <w:rFonts w:ascii="楷体_GB2312" w:eastAsia="楷体_GB2312" w:cs="楷体_GB2312"/>
          <w:sz w:val="24"/>
          <w:szCs w:val="24"/>
        </w:rPr>
        <w:t xml:space="preserve">     </w:t>
      </w:r>
      <w:r>
        <w:rPr>
          <w:rFonts w:hint="eastAsia" w:ascii="楷体_GB2312" w:eastAsia="楷体_GB2312" w:cs="楷体_GB2312"/>
          <w:sz w:val="24"/>
          <w:szCs w:val="24"/>
        </w:rPr>
        <w:t>年</w:t>
      </w:r>
      <w:r>
        <w:rPr>
          <w:rFonts w:ascii="楷体_GB2312" w:eastAsia="楷体_GB2312" w:cs="楷体_GB2312"/>
          <w:sz w:val="24"/>
          <w:szCs w:val="24"/>
        </w:rPr>
        <w:t xml:space="preserve">    </w:t>
      </w:r>
      <w:r>
        <w:rPr>
          <w:rFonts w:hint="eastAsia" w:ascii="楷体_GB2312" w:eastAsia="楷体_GB2312" w:cs="楷体_GB2312"/>
          <w:sz w:val="24"/>
          <w:szCs w:val="24"/>
        </w:rPr>
        <w:t>月</w:t>
      </w:r>
      <w:r>
        <w:rPr>
          <w:rFonts w:ascii="楷体_GB2312" w:eastAsia="楷体_GB2312" w:cs="楷体_GB2312"/>
          <w:sz w:val="24"/>
          <w:szCs w:val="24"/>
        </w:rPr>
        <w:t xml:space="preserve">   </w:t>
      </w:r>
      <w:r>
        <w:rPr>
          <w:rFonts w:hint="eastAsia" w:ascii="楷体_GB2312" w:eastAsia="楷体_GB2312" w:cs="楷体_GB2312"/>
          <w:sz w:val="24"/>
          <w:szCs w:val="24"/>
        </w:rPr>
        <w:t>日</w:t>
      </w:r>
    </w:p>
    <w:tbl>
      <w:tblPr>
        <w:tblStyle w:val="5"/>
        <w:tblW w:w="1411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830"/>
        <w:gridCol w:w="864"/>
        <w:gridCol w:w="2368"/>
        <w:gridCol w:w="1531"/>
        <w:gridCol w:w="1944"/>
        <w:gridCol w:w="1240"/>
        <w:gridCol w:w="1240"/>
        <w:gridCol w:w="1359"/>
        <w:gridCol w:w="937"/>
        <w:gridCol w:w="1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771" w:type="dxa"/>
            <w:vAlign w:val="center"/>
          </w:tcPr>
          <w:p>
            <w:pPr>
              <w:spacing w:line="340" w:lineRule="exact"/>
              <w:jc w:val="center"/>
              <w:rPr>
                <w:rFonts w:ascii="黑体" w:hAnsi="黑体" w:eastAsia="黑体"/>
                <w:sz w:val="24"/>
                <w:szCs w:val="24"/>
              </w:rPr>
            </w:pPr>
            <w:r>
              <w:rPr>
                <w:rFonts w:hint="eastAsia" w:ascii="黑体" w:hAnsi="黑体" w:eastAsia="黑体" w:cs="黑体"/>
                <w:sz w:val="24"/>
                <w:szCs w:val="24"/>
              </w:rPr>
              <w:t>序号</w:t>
            </w:r>
          </w:p>
        </w:tc>
        <w:tc>
          <w:tcPr>
            <w:tcW w:w="830" w:type="dxa"/>
            <w:vAlign w:val="center"/>
          </w:tcPr>
          <w:p>
            <w:pPr>
              <w:spacing w:line="340" w:lineRule="exact"/>
              <w:jc w:val="center"/>
              <w:rPr>
                <w:rFonts w:ascii="黑体" w:hAnsi="黑体" w:eastAsia="黑体"/>
                <w:sz w:val="24"/>
                <w:szCs w:val="24"/>
              </w:rPr>
            </w:pPr>
            <w:r>
              <w:rPr>
                <w:rFonts w:hint="eastAsia" w:ascii="黑体" w:hAnsi="黑体" w:eastAsia="黑体" w:cs="黑体"/>
                <w:sz w:val="24"/>
                <w:szCs w:val="24"/>
              </w:rPr>
              <w:t>姓名</w:t>
            </w:r>
          </w:p>
        </w:tc>
        <w:tc>
          <w:tcPr>
            <w:tcW w:w="864" w:type="dxa"/>
            <w:vAlign w:val="center"/>
          </w:tcPr>
          <w:p>
            <w:pPr>
              <w:spacing w:line="340" w:lineRule="exact"/>
              <w:jc w:val="center"/>
              <w:rPr>
                <w:rFonts w:ascii="黑体" w:hAnsi="黑体" w:eastAsia="黑体"/>
                <w:sz w:val="24"/>
                <w:szCs w:val="24"/>
              </w:rPr>
            </w:pPr>
            <w:r>
              <w:rPr>
                <w:rFonts w:hint="eastAsia" w:ascii="黑体" w:hAnsi="黑体" w:eastAsia="黑体" w:cs="黑体"/>
                <w:sz w:val="24"/>
                <w:szCs w:val="24"/>
              </w:rPr>
              <w:t>性别</w:t>
            </w:r>
          </w:p>
        </w:tc>
        <w:tc>
          <w:tcPr>
            <w:tcW w:w="2368" w:type="dxa"/>
            <w:vAlign w:val="center"/>
          </w:tcPr>
          <w:p>
            <w:pPr>
              <w:spacing w:line="340" w:lineRule="exact"/>
              <w:jc w:val="center"/>
              <w:rPr>
                <w:rFonts w:ascii="黑体" w:hAnsi="黑体" w:eastAsia="黑体"/>
                <w:sz w:val="24"/>
                <w:szCs w:val="24"/>
              </w:rPr>
            </w:pPr>
            <w:r>
              <w:rPr>
                <w:rFonts w:hint="eastAsia" w:ascii="黑体" w:hAnsi="黑体" w:eastAsia="黑体" w:cs="黑体"/>
                <w:sz w:val="24"/>
                <w:szCs w:val="24"/>
              </w:rPr>
              <w:t>身份证号</w:t>
            </w:r>
          </w:p>
        </w:tc>
        <w:tc>
          <w:tcPr>
            <w:tcW w:w="1531" w:type="dxa"/>
            <w:vAlign w:val="center"/>
          </w:tcPr>
          <w:p>
            <w:pPr>
              <w:spacing w:line="340" w:lineRule="exact"/>
              <w:jc w:val="center"/>
              <w:rPr>
                <w:rFonts w:ascii="黑体" w:hAnsi="黑体" w:eastAsia="黑体"/>
                <w:sz w:val="24"/>
                <w:szCs w:val="24"/>
              </w:rPr>
            </w:pPr>
            <w:r>
              <w:rPr>
                <w:rFonts w:hint="eastAsia" w:ascii="黑体" w:hAnsi="黑体" w:eastAsia="黑体" w:cs="黑体"/>
                <w:sz w:val="24"/>
                <w:szCs w:val="24"/>
              </w:rPr>
              <w:t>移动电话</w:t>
            </w:r>
          </w:p>
        </w:tc>
        <w:tc>
          <w:tcPr>
            <w:tcW w:w="1944" w:type="dxa"/>
            <w:vAlign w:val="center"/>
          </w:tcPr>
          <w:p>
            <w:pPr>
              <w:spacing w:line="340" w:lineRule="exact"/>
              <w:jc w:val="center"/>
              <w:rPr>
                <w:rFonts w:ascii="黑体" w:hAnsi="黑体" w:eastAsia="黑体"/>
                <w:sz w:val="24"/>
                <w:szCs w:val="24"/>
              </w:rPr>
            </w:pPr>
            <w:r>
              <w:rPr>
                <w:rFonts w:hint="eastAsia" w:ascii="黑体" w:hAnsi="黑体" w:eastAsia="黑体" w:cs="黑体"/>
                <w:sz w:val="24"/>
                <w:szCs w:val="24"/>
              </w:rPr>
              <w:t>单位全称</w:t>
            </w:r>
          </w:p>
        </w:tc>
        <w:tc>
          <w:tcPr>
            <w:tcW w:w="1240" w:type="dxa"/>
            <w:vAlign w:val="center"/>
          </w:tcPr>
          <w:p>
            <w:pPr>
              <w:spacing w:line="340" w:lineRule="exact"/>
              <w:jc w:val="center"/>
              <w:rPr>
                <w:rFonts w:ascii="黑体" w:hAnsi="黑体" w:eastAsia="黑体"/>
                <w:sz w:val="24"/>
                <w:szCs w:val="24"/>
              </w:rPr>
            </w:pPr>
            <w:r>
              <w:rPr>
                <w:rFonts w:hint="eastAsia" w:ascii="黑体" w:hAnsi="黑体" w:eastAsia="黑体" w:cs="黑体"/>
                <w:sz w:val="24"/>
                <w:szCs w:val="24"/>
              </w:rPr>
              <w:t>职务职称</w:t>
            </w:r>
          </w:p>
        </w:tc>
        <w:tc>
          <w:tcPr>
            <w:tcW w:w="1240" w:type="dxa"/>
            <w:vAlign w:val="center"/>
          </w:tcPr>
          <w:p>
            <w:pPr>
              <w:spacing w:line="340" w:lineRule="exact"/>
              <w:jc w:val="center"/>
              <w:rPr>
                <w:rFonts w:ascii="黑体" w:hAnsi="黑体" w:eastAsia="黑体"/>
                <w:sz w:val="24"/>
                <w:szCs w:val="24"/>
              </w:rPr>
            </w:pPr>
            <w:r>
              <w:rPr>
                <w:rFonts w:hint="eastAsia" w:ascii="黑体" w:hAnsi="黑体" w:eastAsia="黑体" w:cs="黑体"/>
                <w:sz w:val="24"/>
                <w:szCs w:val="24"/>
              </w:rPr>
              <w:t>毕业院校</w:t>
            </w:r>
          </w:p>
        </w:tc>
        <w:tc>
          <w:tcPr>
            <w:tcW w:w="1359" w:type="dxa"/>
            <w:vAlign w:val="center"/>
          </w:tcPr>
          <w:p>
            <w:pPr>
              <w:spacing w:line="340" w:lineRule="exact"/>
              <w:jc w:val="center"/>
              <w:rPr>
                <w:rFonts w:ascii="黑体" w:hAnsi="黑体" w:eastAsia="黑体"/>
                <w:sz w:val="24"/>
                <w:szCs w:val="24"/>
              </w:rPr>
            </w:pPr>
            <w:r>
              <w:rPr>
                <w:rFonts w:hint="eastAsia" w:ascii="黑体" w:hAnsi="黑体" w:eastAsia="黑体" w:cs="黑体"/>
                <w:sz w:val="24"/>
                <w:szCs w:val="24"/>
              </w:rPr>
              <w:t>所学专业</w:t>
            </w:r>
          </w:p>
        </w:tc>
        <w:tc>
          <w:tcPr>
            <w:tcW w:w="937" w:type="dxa"/>
            <w:vAlign w:val="center"/>
          </w:tcPr>
          <w:p>
            <w:pPr>
              <w:spacing w:line="340" w:lineRule="exact"/>
              <w:jc w:val="center"/>
              <w:rPr>
                <w:rFonts w:ascii="黑体" w:hAnsi="黑体" w:eastAsia="黑体"/>
                <w:sz w:val="24"/>
                <w:szCs w:val="24"/>
              </w:rPr>
            </w:pPr>
            <w:r>
              <w:rPr>
                <w:rFonts w:hint="eastAsia" w:ascii="黑体" w:hAnsi="黑体" w:eastAsia="黑体" w:cs="黑体"/>
                <w:sz w:val="24"/>
                <w:szCs w:val="24"/>
              </w:rPr>
              <w:t>现从事专业</w:t>
            </w:r>
          </w:p>
        </w:tc>
        <w:tc>
          <w:tcPr>
            <w:tcW w:w="1031" w:type="dxa"/>
            <w:vAlign w:val="center"/>
          </w:tcPr>
          <w:p>
            <w:pPr>
              <w:spacing w:line="340" w:lineRule="exact"/>
              <w:jc w:val="center"/>
              <w:rPr>
                <w:rFonts w:ascii="黑体" w:hAnsi="黑体" w:eastAsia="黑体"/>
                <w:sz w:val="24"/>
                <w:szCs w:val="24"/>
              </w:rPr>
            </w:pPr>
            <w:r>
              <w:rPr>
                <w:rFonts w:hint="eastAsia" w:ascii="黑体" w:hAnsi="黑体" w:eastAsia="黑体" w:cs="黑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1" w:type="dxa"/>
          </w:tcPr>
          <w:p>
            <w:pPr>
              <w:spacing w:line="340" w:lineRule="exact"/>
              <w:rPr>
                <w:rFonts w:ascii="黑体" w:hAnsi="黑体" w:eastAsia="黑体"/>
                <w:sz w:val="24"/>
                <w:szCs w:val="24"/>
              </w:rPr>
            </w:pPr>
          </w:p>
        </w:tc>
        <w:tc>
          <w:tcPr>
            <w:tcW w:w="830" w:type="dxa"/>
          </w:tcPr>
          <w:p>
            <w:pPr>
              <w:spacing w:line="340" w:lineRule="exact"/>
              <w:rPr>
                <w:rFonts w:ascii="黑体" w:hAnsi="黑体" w:eastAsia="黑体"/>
                <w:sz w:val="24"/>
                <w:szCs w:val="24"/>
              </w:rPr>
            </w:pPr>
          </w:p>
        </w:tc>
        <w:tc>
          <w:tcPr>
            <w:tcW w:w="864" w:type="dxa"/>
          </w:tcPr>
          <w:p>
            <w:pPr>
              <w:spacing w:line="340" w:lineRule="exact"/>
              <w:rPr>
                <w:rFonts w:ascii="黑体" w:hAnsi="黑体" w:eastAsia="黑体"/>
                <w:sz w:val="24"/>
                <w:szCs w:val="24"/>
              </w:rPr>
            </w:pPr>
          </w:p>
        </w:tc>
        <w:tc>
          <w:tcPr>
            <w:tcW w:w="2368" w:type="dxa"/>
          </w:tcPr>
          <w:p>
            <w:pPr>
              <w:spacing w:line="340" w:lineRule="exact"/>
              <w:rPr>
                <w:rFonts w:ascii="黑体" w:hAnsi="黑体" w:eastAsia="黑体"/>
                <w:sz w:val="24"/>
                <w:szCs w:val="24"/>
              </w:rPr>
            </w:pPr>
          </w:p>
        </w:tc>
        <w:tc>
          <w:tcPr>
            <w:tcW w:w="1531" w:type="dxa"/>
          </w:tcPr>
          <w:p>
            <w:pPr>
              <w:spacing w:line="340" w:lineRule="exact"/>
              <w:rPr>
                <w:rFonts w:ascii="黑体" w:hAnsi="黑体" w:eastAsia="黑体"/>
                <w:sz w:val="24"/>
                <w:szCs w:val="24"/>
              </w:rPr>
            </w:pPr>
          </w:p>
        </w:tc>
        <w:tc>
          <w:tcPr>
            <w:tcW w:w="1944" w:type="dxa"/>
          </w:tcPr>
          <w:p>
            <w:pPr>
              <w:spacing w:line="340" w:lineRule="exact"/>
              <w:rPr>
                <w:rFonts w:ascii="黑体" w:hAnsi="黑体" w:eastAsia="黑体"/>
                <w:sz w:val="24"/>
                <w:szCs w:val="24"/>
              </w:rPr>
            </w:pPr>
          </w:p>
        </w:tc>
        <w:tc>
          <w:tcPr>
            <w:tcW w:w="1240" w:type="dxa"/>
          </w:tcPr>
          <w:p>
            <w:pPr>
              <w:spacing w:line="340" w:lineRule="exact"/>
              <w:rPr>
                <w:rFonts w:ascii="黑体" w:hAnsi="黑体" w:eastAsia="黑体"/>
                <w:sz w:val="24"/>
                <w:szCs w:val="24"/>
              </w:rPr>
            </w:pPr>
          </w:p>
        </w:tc>
        <w:tc>
          <w:tcPr>
            <w:tcW w:w="1240" w:type="dxa"/>
          </w:tcPr>
          <w:p>
            <w:pPr>
              <w:spacing w:line="340" w:lineRule="exact"/>
              <w:rPr>
                <w:rFonts w:ascii="黑体" w:hAnsi="黑体" w:eastAsia="黑体"/>
                <w:sz w:val="24"/>
                <w:szCs w:val="24"/>
              </w:rPr>
            </w:pPr>
          </w:p>
        </w:tc>
        <w:tc>
          <w:tcPr>
            <w:tcW w:w="1359" w:type="dxa"/>
          </w:tcPr>
          <w:p>
            <w:pPr>
              <w:spacing w:line="340" w:lineRule="exact"/>
              <w:rPr>
                <w:rFonts w:ascii="黑体" w:hAnsi="黑体" w:eastAsia="黑体"/>
                <w:sz w:val="24"/>
                <w:szCs w:val="24"/>
              </w:rPr>
            </w:pPr>
          </w:p>
        </w:tc>
        <w:tc>
          <w:tcPr>
            <w:tcW w:w="937" w:type="dxa"/>
          </w:tcPr>
          <w:p>
            <w:pPr>
              <w:spacing w:line="340" w:lineRule="exact"/>
              <w:rPr>
                <w:rFonts w:ascii="黑体" w:hAnsi="黑体" w:eastAsia="黑体"/>
                <w:sz w:val="24"/>
                <w:szCs w:val="24"/>
              </w:rPr>
            </w:pPr>
          </w:p>
        </w:tc>
        <w:tc>
          <w:tcPr>
            <w:tcW w:w="1031" w:type="dxa"/>
          </w:tcPr>
          <w:p>
            <w:pPr>
              <w:spacing w:line="34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1" w:type="dxa"/>
          </w:tcPr>
          <w:p>
            <w:pPr>
              <w:spacing w:line="340" w:lineRule="exact"/>
              <w:rPr>
                <w:rFonts w:ascii="黑体" w:hAnsi="黑体" w:eastAsia="黑体"/>
                <w:sz w:val="24"/>
                <w:szCs w:val="24"/>
              </w:rPr>
            </w:pPr>
          </w:p>
        </w:tc>
        <w:tc>
          <w:tcPr>
            <w:tcW w:w="830" w:type="dxa"/>
          </w:tcPr>
          <w:p>
            <w:pPr>
              <w:spacing w:line="340" w:lineRule="exact"/>
              <w:rPr>
                <w:rFonts w:ascii="黑体" w:hAnsi="黑体" w:eastAsia="黑体"/>
                <w:sz w:val="24"/>
                <w:szCs w:val="24"/>
              </w:rPr>
            </w:pPr>
          </w:p>
        </w:tc>
        <w:tc>
          <w:tcPr>
            <w:tcW w:w="864" w:type="dxa"/>
          </w:tcPr>
          <w:p>
            <w:pPr>
              <w:spacing w:line="340" w:lineRule="exact"/>
              <w:rPr>
                <w:rFonts w:ascii="黑体" w:hAnsi="黑体" w:eastAsia="黑体"/>
                <w:sz w:val="24"/>
                <w:szCs w:val="24"/>
              </w:rPr>
            </w:pPr>
          </w:p>
        </w:tc>
        <w:tc>
          <w:tcPr>
            <w:tcW w:w="2368" w:type="dxa"/>
          </w:tcPr>
          <w:p>
            <w:pPr>
              <w:spacing w:line="340" w:lineRule="exact"/>
              <w:rPr>
                <w:rFonts w:ascii="黑体" w:hAnsi="黑体" w:eastAsia="黑体"/>
                <w:sz w:val="24"/>
                <w:szCs w:val="24"/>
              </w:rPr>
            </w:pPr>
          </w:p>
        </w:tc>
        <w:tc>
          <w:tcPr>
            <w:tcW w:w="1531" w:type="dxa"/>
          </w:tcPr>
          <w:p>
            <w:pPr>
              <w:spacing w:line="340" w:lineRule="exact"/>
              <w:rPr>
                <w:rFonts w:ascii="黑体" w:hAnsi="黑体" w:eastAsia="黑体"/>
                <w:sz w:val="24"/>
                <w:szCs w:val="24"/>
              </w:rPr>
            </w:pPr>
          </w:p>
        </w:tc>
        <w:tc>
          <w:tcPr>
            <w:tcW w:w="1944" w:type="dxa"/>
          </w:tcPr>
          <w:p>
            <w:pPr>
              <w:spacing w:line="340" w:lineRule="exact"/>
              <w:rPr>
                <w:rFonts w:ascii="黑体" w:hAnsi="黑体" w:eastAsia="黑体"/>
                <w:sz w:val="24"/>
                <w:szCs w:val="24"/>
              </w:rPr>
            </w:pPr>
          </w:p>
        </w:tc>
        <w:tc>
          <w:tcPr>
            <w:tcW w:w="1240" w:type="dxa"/>
          </w:tcPr>
          <w:p>
            <w:pPr>
              <w:spacing w:line="340" w:lineRule="exact"/>
              <w:rPr>
                <w:rFonts w:ascii="黑体" w:hAnsi="黑体" w:eastAsia="黑体"/>
                <w:sz w:val="24"/>
                <w:szCs w:val="24"/>
              </w:rPr>
            </w:pPr>
          </w:p>
        </w:tc>
        <w:tc>
          <w:tcPr>
            <w:tcW w:w="1240" w:type="dxa"/>
          </w:tcPr>
          <w:p>
            <w:pPr>
              <w:spacing w:line="340" w:lineRule="exact"/>
              <w:rPr>
                <w:rFonts w:ascii="黑体" w:hAnsi="黑体" w:eastAsia="黑体"/>
                <w:sz w:val="24"/>
                <w:szCs w:val="24"/>
              </w:rPr>
            </w:pPr>
          </w:p>
        </w:tc>
        <w:tc>
          <w:tcPr>
            <w:tcW w:w="1359" w:type="dxa"/>
          </w:tcPr>
          <w:p>
            <w:pPr>
              <w:spacing w:line="340" w:lineRule="exact"/>
              <w:rPr>
                <w:rFonts w:ascii="黑体" w:hAnsi="黑体" w:eastAsia="黑体"/>
                <w:sz w:val="24"/>
                <w:szCs w:val="24"/>
              </w:rPr>
            </w:pPr>
          </w:p>
        </w:tc>
        <w:tc>
          <w:tcPr>
            <w:tcW w:w="937" w:type="dxa"/>
          </w:tcPr>
          <w:p>
            <w:pPr>
              <w:spacing w:line="340" w:lineRule="exact"/>
              <w:rPr>
                <w:rFonts w:ascii="黑体" w:hAnsi="黑体" w:eastAsia="黑体"/>
                <w:sz w:val="24"/>
                <w:szCs w:val="24"/>
              </w:rPr>
            </w:pPr>
          </w:p>
        </w:tc>
        <w:tc>
          <w:tcPr>
            <w:tcW w:w="1031" w:type="dxa"/>
          </w:tcPr>
          <w:p>
            <w:pPr>
              <w:spacing w:line="34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1" w:type="dxa"/>
          </w:tcPr>
          <w:p>
            <w:pPr>
              <w:spacing w:line="340" w:lineRule="exact"/>
              <w:rPr>
                <w:rFonts w:ascii="黑体" w:hAnsi="黑体" w:eastAsia="黑体"/>
                <w:sz w:val="24"/>
                <w:szCs w:val="24"/>
              </w:rPr>
            </w:pPr>
          </w:p>
        </w:tc>
        <w:tc>
          <w:tcPr>
            <w:tcW w:w="830" w:type="dxa"/>
          </w:tcPr>
          <w:p>
            <w:pPr>
              <w:spacing w:line="340" w:lineRule="exact"/>
              <w:rPr>
                <w:rFonts w:ascii="黑体" w:hAnsi="黑体" w:eastAsia="黑体"/>
                <w:sz w:val="24"/>
                <w:szCs w:val="24"/>
              </w:rPr>
            </w:pPr>
          </w:p>
        </w:tc>
        <w:tc>
          <w:tcPr>
            <w:tcW w:w="864" w:type="dxa"/>
          </w:tcPr>
          <w:p>
            <w:pPr>
              <w:spacing w:line="340" w:lineRule="exact"/>
              <w:rPr>
                <w:rFonts w:ascii="黑体" w:hAnsi="黑体" w:eastAsia="黑体"/>
                <w:sz w:val="24"/>
                <w:szCs w:val="24"/>
              </w:rPr>
            </w:pPr>
          </w:p>
        </w:tc>
        <w:tc>
          <w:tcPr>
            <w:tcW w:w="2368" w:type="dxa"/>
          </w:tcPr>
          <w:p>
            <w:pPr>
              <w:spacing w:line="340" w:lineRule="exact"/>
              <w:rPr>
                <w:rFonts w:ascii="黑体" w:hAnsi="黑体" w:eastAsia="黑体"/>
                <w:sz w:val="24"/>
                <w:szCs w:val="24"/>
              </w:rPr>
            </w:pPr>
          </w:p>
        </w:tc>
        <w:tc>
          <w:tcPr>
            <w:tcW w:w="1531" w:type="dxa"/>
          </w:tcPr>
          <w:p>
            <w:pPr>
              <w:spacing w:line="340" w:lineRule="exact"/>
              <w:rPr>
                <w:rFonts w:ascii="黑体" w:hAnsi="黑体" w:eastAsia="黑体"/>
                <w:sz w:val="24"/>
                <w:szCs w:val="24"/>
              </w:rPr>
            </w:pPr>
          </w:p>
        </w:tc>
        <w:tc>
          <w:tcPr>
            <w:tcW w:w="1944" w:type="dxa"/>
          </w:tcPr>
          <w:p>
            <w:pPr>
              <w:spacing w:line="340" w:lineRule="exact"/>
              <w:rPr>
                <w:rFonts w:ascii="黑体" w:hAnsi="黑体" w:eastAsia="黑体"/>
                <w:sz w:val="24"/>
                <w:szCs w:val="24"/>
              </w:rPr>
            </w:pPr>
          </w:p>
        </w:tc>
        <w:tc>
          <w:tcPr>
            <w:tcW w:w="1240" w:type="dxa"/>
          </w:tcPr>
          <w:p>
            <w:pPr>
              <w:spacing w:line="340" w:lineRule="exact"/>
              <w:rPr>
                <w:rFonts w:ascii="黑体" w:hAnsi="黑体" w:eastAsia="黑体"/>
                <w:sz w:val="24"/>
                <w:szCs w:val="24"/>
              </w:rPr>
            </w:pPr>
          </w:p>
        </w:tc>
        <w:tc>
          <w:tcPr>
            <w:tcW w:w="1240" w:type="dxa"/>
          </w:tcPr>
          <w:p>
            <w:pPr>
              <w:spacing w:line="340" w:lineRule="exact"/>
              <w:rPr>
                <w:rFonts w:ascii="黑体" w:hAnsi="黑体" w:eastAsia="黑体"/>
                <w:sz w:val="24"/>
                <w:szCs w:val="24"/>
              </w:rPr>
            </w:pPr>
          </w:p>
        </w:tc>
        <w:tc>
          <w:tcPr>
            <w:tcW w:w="1359" w:type="dxa"/>
          </w:tcPr>
          <w:p>
            <w:pPr>
              <w:spacing w:line="340" w:lineRule="exact"/>
              <w:rPr>
                <w:rFonts w:ascii="黑体" w:hAnsi="黑体" w:eastAsia="黑体"/>
                <w:sz w:val="24"/>
                <w:szCs w:val="24"/>
              </w:rPr>
            </w:pPr>
          </w:p>
        </w:tc>
        <w:tc>
          <w:tcPr>
            <w:tcW w:w="937" w:type="dxa"/>
          </w:tcPr>
          <w:p>
            <w:pPr>
              <w:spacing w:line="340" w:lineRule="exact"/>
              <w:rPr>
                <w:rFonts w:ascii="黑体" w:hAnsi="黑体" w:eastAsia="黑体"/>
                <w:sz w:val="24"/>
                <w:szCs w:val="24"/>
              </w:rPr>
            </w:pPr>
          </w:p>
        </w:tc>
        <w:tc>
          <w:tcPr>
            <w:tcW w:w="1031" w:type="dxa"/>
          </w:tcPr>
          <w:p>
            <w:pPr>
              <w:spacing w:line="34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1" w:type="dxa"/>
          </w:tcPr>
          <w:p>
            <w:pPr>
              <w:spacing w:line="340" w:lineRule="exact"/>
              <w:rPr>
                <w:rFonts w:ascii="黑体" w:hAnsi="黑体" w:eastAsia="黑体"/>
                <w:sz w:val="24"/>
                <w:szCs w:val="24"/>
              </w:rPr>
            </w:pPr>
          </w:p>
        </w:tc>
        <w:tc>
          <w:tcPr>
            <w:tcW w:w="830" w:type="dxa"/>
          </w:tcPr>
          <w:p>
            <w:pPr>
              <w:spacing w:line="340" w:lineRule="exact"/>
              <w:rPr>
                <w:rFonts w:ascii="黑体" w:hAnsi="黑体" w:eastAsia="黑体"/>
                <w:sz w:val="24"/>
                <w:szCs w:val="24"/>
              </w:rPr>
            </w:pPr>
          </w:p>
        </w:tc>
        <w:tc>
          <w:tcPr>
            <w:tcW w:w="864" w:type="dxa"/>
          </w:tcPr>
          <w:p>
            <w:pPr>
              <w:spacing w:line="340" w:lineRule="exact"/>
              <w:rPr>
                <w:rFonts w:ascii="黑体" w:hAnsi="黑体" w:eastAsia="黑体"/>
                <w:sz w:val="24"/>
                <w:szCs w:val="24"/>
              </w:rPr>
            </w:pPr>
          </w:p>
        </w:tc>
        <w:tc>
          <w:tcPr>
            <w:tcW w:w="2368" w:type="dxa"/>
          </w:tcPr>
          <w:p>
            <w:pPr>
              <w:spacing w:line="340" w:lineRule="exact"/>
              <w:rPr>
                <w:rFonts w:ascii="黑体" w:hAnsi="黑体" w:eastAsia="黑体"/>
                <w:sz w:val="24"/>
                <w:szCs w:val="24"/>
              </w:rPr>
            </w:pPr>
          </w:p>
        </w:tc>
        <w:tc>
          <w:tcPr>
            <w:tcW w:w="1531" w:type="dxa"/>
          </w:tcPr>
          <w:p>
            <w:pPr>
              <w:spacing w:line="340" w:lineRule="exact"/>
              <w:rPr>
                <w:rFonts w:ascii="黑体" w:hAnsi="黑体" w:eastAsia="黑体"/>
                <w:sz w:val="24"/>
                <w:szCs w:val="24"/>
              </w:rPr>
            </w:pPr>
          </w:p>
        </w:tc>
        <w:tc>
          <w:tcPr>
            <w:tcW w:w="1944" w:type="dxa"/>
          </w:tcPr>
          <w:p>
            <w:pPr>
              <w:spacing w:line="340" w:lineRule="exact"/>
              <w:rPr>
                <w:rFonts w:ascii="黑体" w:hAnsi="黑体" w:eastAsia="黑体"/>
                <w:sz w:val="24"/>
                <w:szCs w:val="24"/>
              </w:rPr>
            </w:pPr>
          </w:p>
        </w:tc>
        <w:tc>
          <w:tcPr>
            <w:tcW w:w="1240" w:type="dxa"/>
          </w:tcPr>
          <w:p>
            <w:pPr>
              <w:spacing w:line="340" w:lineRule="exact"/>
              <w:rPr>
                <w:rFonts w:ascii="黑体" w:hAnsi="黑体" w:eastAsia="黑体"/>
                <w:sz w:val="24"/>
                <w:szCs w:val="24"/>
              </w:rPr>
            </w:pPr>
          </w:p>
        </w:tc>
        <w:tc>
          <w:tcPr>
            <w:tcW w:w="1240" w:type="dxa"/>
          </w:tcPr>
          <w:p>
            <w:pPr>
              <w:spacing w:line="340" w:lineRule="exact"/>
              <w:rPr>
                <w:rFonts w:ascii="黑体" w:hAnsi="黑体" w:eastAsia="黑体"/>
                <w:sz w:val="24"/>
                <w:szCs w:val="24"/>
              </w:rPr>
            </w:pPr>
          </w:p>
        </w:tc>
        <w:tc>
          <w:tcPr>
            <w:tcW w:w="1359" w:type="dxa"/>
          </w:tcPr>
          <w:p>
            <w:pPr>
              <w:spacing w:line="340" w:lineRule="exact"/>
              <w:rPr>
                <w:rFonts w:ascii="黑体" w:hAnsi="黑体" w:eastAsia="黑体"/>
                <w:sz w:val="24"/>
                <w:szCs w:val="24"/>
              </w:rPr>
            </w:pPr>
          </w:p>
        </w:tc>
        <w:tc>
          <w:tcPr>
            <w:tcW w:w="937" w:type="dxa"/>
          </w:tcPr>
          <w:p>
            <w:pPr>
              <w:spacing w:line="340" w:lineRule="exact"/>
              <w:rPr>
                <w:rFonts w:ascii="黑体" w:hAnsi="黑体" w:eastAsia="黑体"/>
                <w:sz w:val="24"/>
                <w:szCs w:val="24"/>
              </w:rPr>
            </w:pPr>
          </w:p>
        </w:tc>
        <w:tc>
          <w:tcPr>
            <w:tcW w:w="1031" w:type="dxa"/>
          </w:tcPr>
          <w:p>
            <w:pPr>
              <w:spacing w:line="34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1" w:type="dxa"/>
          </w:tcPr>
          <w:p>
            <w:pPr>
              <w:spacing w:line="340" w:lineRule="exact"/>
              <w:rPr>
                <w:rFonts w:ascii="黑体" w:hAnsi="黑体" w:eastAsia="黑体"/>
                <w:sz w:val="24"/>
                <w:szCs w:val="24"/>
              </w:rPr>
            </w:pPr>
          </w:p>
        </w:tc>
        <w:tc>
          <w:tcPr>
            <w:tcW w:w="830" w:type="dxa"/>
          </w:tcPr>
          <w:p>
            <w:pPr>
              <w:spacing w:line="340" w:lineRule="exact"/>
              <w:rPr>
                <w:rFonts w:ascii="黑体" w:hAnsi="黑体" w:eastAsia="黑体"/>
                <w:sz w:val="24"/>
                <w:szCs w:val="24"/>
              </w:rPr>
            </w:pPr>
          </w:p>
        </w:tc>
        <w:tc>
          <w:tcPr>
            <w:tcW w:w="864" w:type="dxa"/>
          </w:tcPr>
          <w:p>
            <w:pPr>
              <w:spacing w:line="340" w:lineRule="exact"/>
              <w:rPr>
                <w:rFonts w:ascii="黑体" w:hAnsi="黑体" w:eastAsia="黑体"/>
                <w:sz w:val="24"/>
                <w:szCs w:val="24"/>
              </w:rPr>
            </w:pPr>
          </w:p>
        </w:tc>
        <w:tc>
          <w:tcPr>
            <w:tcW w:w="2368" w:type="dxa"/>
          </w:tcPr>
          <w:p>
            <w:pPr>
              <w:spacing w:line="340" w:lineRule="exact"/>
              <w:rPr>
                <w:rFonts w:ascii="黑体" w:hAnsi="黑体" w:eastAsia="黑体"/>
                <w:sz w:val="24"/>
                <w:szCs w:val="24"/>
              </w:rPr>
            </w:pPr>
          </w:p>
        </w:tc>
        <w:tc>
          <w:tcPr>
            <w:tcW w:w="1531" w:type="dxa"/>
          </w:tcPr>
          <w:p>
            <w:pPr>
              <w:spacing w:line="340" w:lineRule="exact"/>
              <w:rPr>
                <w:rFonts w:ascii="黑体" w:hAnsi="黑体" w:eastAsia="黑体"/>
                <w:sz w:val="24"/>
                <w:szCs w:val="24"/>
              </w:rPr>
            </w:pPr>
          </w:p>
        </w:tc>
        <w:tc>
          <w:tcPr>
            <w:tcW w:w="1944" w:type="dxa"/>
          </w:tcPr>
          <w:p>
            <w:pPr>
              <w:spacing w:line="340" w:lineRule="exact"/>
              <w:rPr>
                <w:rFonts w:ascii="黑体" w:hAnsi="黑体" w:eastAsia="黑体"/>
                <w:sz w:val="24"/>
                <w:szCs w:val="24"/>
              </w:rPr>
            </w:pPr>
          </w:p>
        </w:tc>
        <w:tc>
          <w:tcPr>
            <w:tcW w:w="1240" w:type="dxa"/>
          </w:tcPr>
          <w:p>
            <w:pPr>
              <w:spacing w:line="340" w:lineRule="exact"/>
              <w:rPr>
                <w:rFonts w:ascii="黑体" w:hAnsi="黑体" w:eastAsia="黑体"/>
                <w:sz w:val="24"/>
                <w:szCs w:val="24"/>
              </w:rPr>
            </w:pPr>
          </w:p>
        </w:tc>
        <w:tc>
          <w:tcPr>
            <w:tcW w:w="1240" w:type="dxa"/>
          </w:tcPr>
          <w:p>
            <w:pPr>
              <w:spacing w:line="340" w:lineRule="exact"/>
              <w:rPr>
                <w:rFonts w:ascii="黑体" w:hAnsi="黑体" w:eastAsia="黑体"/>
                <w:sz w:val="24"/>
                <w:szCs w:val="24"/>
              </w:rPr>
            </w:pPr>
          </w:p>
        </w:tc>
        <w:tc>
          <w:tcPr>
            <w:tcW w:w="1359" w:type="dxa"/>
          </w:tcPr>
          <w:p>
            <w:pPr>
              <w:spacing w:line="340" w:lineRule="exact"/>
              <w:rPr>
                <w:rFonts w:ascii="黑体" w:hAnsi="黑体" w:eastAsia="黑体"/>
                <w:sz w:val="24"/>
                <w:szCs w:val="24"/>
              </w:rPr>
            </w:pPr>
          </w:p>
        </w:tc>
        <w:tc>
          <w:tcPr>
            <w:tcW w:w="937" w:type="dxa"/>
          </w:tcPr>
          <w:p>
            <w:pPr>
              <w:spacing w:line="340" w:lineRule="exact"/>
              <w:rPr>
                <w:rFonts w:ascii="黑体" w:hAnsi="黑体" w:eastAsia="黑体"/>
                <w:sz w:val="24"/>
                <w:szCs w:val="24"/>
              </w:rPr>
            </w:pPr>
          </w:p>
        </w:tc>
        <w:tc>
          <w:tcPr>
            <w:tcW w:w="1031" w:type="dxa"/>
          </w:tcPr>
          <w:p>
            <w:pPr>
              <w:spacing w:line="34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1" w:type="dxa"/>
          </w:tcPr>
          <w:p>
            <w:pPr>
              <w:spacing w:line="340" w:lineRule="exact"/>
              <w:rPr>
                <w:rFonts w:ascii="黑体" w:hAnsi="黑体" w:eastAsia="黑体"/>
                <w:sz w:val="24"/>
                <w:szCs w:val="24"/>
              </w:rPr>
            </w:pPr>
          </w:p>
        </w:tc>
        <w:tc>
          <w:tcPr>
            <w:tcW w:w="830" w:type="dxa"/>
          </w:tcPr>
          <w:p>
            <w:pPr>
              <w:spacing w:line="340" w:lineRule="exact"/>
              <w:rPr>
                <w:rFonts w:ascii="黑体" w:hAnsi="黑体" w:eastAsia="黑体"/>
                <w:sz w:val="24"/>
                <w:szCs w:val="24"/>
              </w:rPr>
            </w:pPr>
          </w:p>
        </w:tc>
        <w:tc>
          <w:tcPr>
            <w:tcW w:w="864" w:type="dxa"/>
          </w:tcPr>
          <w:p>
            <w:pPr>
              <w:spacing w:line="340" w:lineRule="exact"/>
              <w:rPr>
                <w:rFonts w:ascii="黑体" w:hAnsi="黑体" w:eastAsia="黑体"/>
                <w:sz w:val="24"/>
                <w:szCs w:val="24"/>
              </w:rPr>
            </w:pPr>
          </w:p>
        </w:tc>
        <w:tc>
          <w:tcPr>
            <w:tcW w:w="2368" w:type="dxa"/>
          </w:tcPr>
          <w:p>
            <w:pPr>
              <w:spacing w:line="340" w:lineRule="exact"/>
              <w:rPr>
                <w:rFonts w:ascii="黑体" w:hAnsi="黑体" w:eastAsia="黑体"/>
                <w:sz w:val="24"/>
                <w:szCs w:val="24"/>
              </w:rPr>
            </w:pPr>
          </w:p>
        </w:tc>
        <w:tc>
          <w:tcPr>
            <w:tcW w:w="1531" w:type="dxa"/>
          </w:tcPr>
          <w:p>
            <w:pPr>
              <w:spacing w:line="340" w:lineRule="exact"/>
              <w:rPr>
                <w:rFonts w:ascii="黑体" w:hAnsi="黑体" w:eastAsia="黑体"/>
                <w:sz w:val="24"/>
                <w:szCs w:val="24"/>
              </w:rPr>
            </w:pPr>
          </w:p>
        </w:tc>
        <w:tc>
          <w:tcPr>
            <w:tcW w:w="1944" w:type="dxa"/>
          </w:tcPr>
          <w:p>
            <w:pPr>
              <w:spacing w:line="340" w:lineRule="exact"/>
              <w:rPr>
                <w:rFonts w:ascii="黑体" w:hAnsi="黑体" w:eastAsia="黑体"/>
                <w:sz w:val="24"/>
                <w:szCs w:val="24"/>
              </w:rPr>
            </w:pPr>
          </w:p>
        </w:tc>
        <w:tc>
          <w:tcPr>
            <w:tcW w:w="1240" w:type="dxa"/>
          </w:tcPr>
          <w:p>
            <w:pPr>
              <w:spacing w:line="340" w:lineRule="exact"/>
              <w:rPr>
                <w:rFonts w:ascii="黑体" w:hAnsi="黑体" w:eastAsia="黑体"/>
                <w:sz w:val="24"/>
                <w:szCs w:val="24"/>
              </w:rPr>
            </w:pPr>
          </w:p>
        </w:tc>
        <w:tc>
          <w:tcPr>
            <w:tcW w:w="1240" w:type="dxa"/>
          </w:tcPr>
          <w:p>
            <w:pPr>
              <w:spacing w:line="340" w:lineRule="exact"/>
              <w:rPr>
                <w:rFonts w:ascii="黑体" w:hAnsi="黑体" w:eastAsia="黑体"/>
                <w:sz w:val="24"/>
                <w:szCs w:val="24"/>
              </w:rPr>
            </w:pPr>
          </w:p>
        </w:tc>
        <w:tc>
          <w:tcPr>
            <w:tcW w:w="1359" w:type="dxa"/>
          </w:tcPr>
          <w:p>
            <w:pPr>
              <w:spacing w:line="340" w:lineRule="exact"/>
              <w:rPr>
                <w:rFonts w:ascii="黑体" w:hAnsi="黑体" w:eastAsia="黑体"/>
                <w:sz w:val="24"/>
                <w:szCs w:val="24"/>
              </w:rPr>
            </w:pPr>
          </w:p>
        </w:tc>
        <w:tc>
          <w:tcPr>
            <w:tcW w:w="937" w:type="dxa"/>
          </w:tcPr>
          <w:p>
            <w:pPr>
              <w:spacing w:line="340" w:lineRule="exact"/>
              <w:rPr>
                <w:rFonts w:ascii="黑体" w:hAnsi="黑体" w:eastAsia="黑体"/>
                <w:sz w:val="24"/>
                <w:szCs w:val="24"/>
              </w:rPr>
            </w:pPr>
          </w:p>
        </w:tc>
        <w:tc>
          <w:tcPr>
            <w:tcW w:w="1031" w:type="dxa"/>
          </w:tcPr>
          <w:p>
            <w:pPr>
              <w:spacing w:line="34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71" w:type="dxa"/>
          </w:tcPr>
          <w:p>
            <w:pPr>
              <w:spacing w:line="340" w:lineRule="exact"/>
              <w:rPr>
                <w:rFonts w:ascii="黑体" w:hAnsi="黑体" w:eastAsia="黑体"/>
                <w:sz w:val="24"/>
                <w:szCs w:val="24"/>
              </w:rPr>
            </w:pPr>
          </w:p>
        </w:tc>
        <w:tc>
          <w:tcPr>
            <w:tcW w:w="830" w:type="dxa"/>
          </w:tcPr>
          <w:p>
            <w:pPr>
              <w:spacing w:line="340" w:lineRule="exact"/>
              <w:rPr>
                <w:rFonts w:ascii="黑体" w:hAnsi="黑体" w:eastAsia="黑体"/>
                <w:sz w:val="24"/>
                <w:szCs w:val="24"/>
              </w:rPr>
            </w:pPr>
          </w:p>
        </w:tc>
        <w:tc>
          <w:tcPr>
            <w:tcW w:w="864" w:type="dxa"/>
          </w:tcPr>
          <w:p>
            <w:pPr>
              <w:spacing w:line="340" w:lineRule="exact"/>
              <w:rPr>
                <w:rFonts w:ascii="黑体" w:hAnsi="黑体" w:eastAsia="黑体"/>
                <w:sz w:val="24"/>
                <w:szCs w:val="24"/>
              </w:rPr>
            </w:pPr>
          </w:p>
        </w:tc>
        <w:tc>
          <w:tcPr>
            <w:tcW w:w="2368" w:type="dxa"/>
          </w:tcPr>
          <w:p>
            <w:pPr>
              <w:spacing w:line="340" w:lineRule="exact"/>
              <w:rPr>
                <w:rFonts w:ascii="黑体" w:hAnsi="黑体" w:eastAsia="黑体"/>
                <w:sz w:val="24"/>
                <w:szCs w:val="24"/>
              </w:rPr>
            </w:pPr>
          </w:p>
        </w:tc>
        <w:tc>
          <w:tcPr>
            <w:tcW w:w="1531" w:type="dxa"/>
          </w:tcPr>
          <w:p>
            <w:pPr>
              <w:spacing w:line="340" w:lineRule="exact"/>
              <w:rPr>
                <w:rFonts w:ascii="黑体" w:hAnsi="黑体" w:eastAsia="黑体"/>
                <w:sz w:val="24"/>
                <w:szCs w:val="24"/>
              </w:rPr>
            </w:pPr>
          </w:p>
        </w:tc>
        <w:tc>
          <w:tcPr>
            <w:tcW w:w="1944" w:type="dxa"/>
          </w:tcPr>
          <w:p>
            <w:pPr>
              <w:spacing w:line="340" w:lineRule="exact"/>
              <w:rPr>
                <w:rFonts w:ascii="黑体" w:hAnsi="黑体" w:eastAsia="黑体"/>
                <w:sz w:val="24"/>
                <w:szCs w:val="24"/>
              </w:rPr>
            </w:pPr>
          </w:p>
        </w:tc>
        <w:tc>
          <w:tcPr>
            <w:tcW w:w="1240" w:type="dxa"/>
          </w:tcPr>
          <w:p>
            <w:pPr>
              <w:spacing w:line="340" w:lineRule="exact"/>
              <w:rPr>
                <w:rFonts w:ascii="黑体" w:hAnsi="黑体" w:eastAsia="黑体"/>
                <w:sz w:val="24"/>
                <w:szCs w:val="24"/>
              </w:rPr>
            </w:pPr>
          </w:p>
        </w:tc>
        <w:tc>
          <w:tcPr>
            <w:tcW w:w="1240" w:type="dxa"/>
          </w:tcPr>
          <w:p>
            <w:pPr>
              <w:spacing w:line="340" w:lineRule="exact"/>
              <w:rPr>
                <w:rFonts w:ascii="黑体" w:hAnsi="黑体" w:eastAsia="黑体"/>
                <w:sz w:val="24"/>
                <w:szCs w:val="24"/>
              </w:rPr>
            </w:pPr>
          </w:p>
        </w:tc>
        <w:tc>
          <w:tcPr>
            <w:tcW w:w="1359" w:type="dxa"/>
          </w:tcPr>
          <w:p>
            <w:pPr>
              <w:spacing w:line="340" w:lineRule="exact"/>
              <w:rPr>
                <w:rFonts w:ascii="黑体" w:hAnsi="黑体" w:eastAsia="黑体"/>
                <w:sz w:val="24"/>
                <w:szCs w:val="24"/>
              </w:rPr>
            </w:pPr>
          </w:p>
        </w:tc>
        <w:tc>
          <w:tcPr>
            <w:tcW w:w="937" w:type="dxa"/>
          </w:tcPr>
          <w:p>
            <w:pPr>
              <w:spacing w:line="340" w:lineRule="exact"/>
              <w:rPr>
                <w:rFonts w:ascii="黑体" w:hAnsi="黑体" w:eastAsia="黑体"/>
                <w:sz w:val="24"/>
                <w:szCs w:val="24"/>
              </w:rPr>
            </w:pPr>
          </w:p>
        </w:tc>
        <w:tc>
          <w:tcPr>
            <w:tcW w:w="1031" w:type="dxa"/>
          </w:tcPr>
          <w:p>
            <w:pPr>
              <w:spacing w:line="34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71" w:type="dxa"/>
          </w:tcPr>
          <w:p>
            <w:pPr>
              <w:spacing w:line="340" w:lineRule="exact"/>
              <w:rPr>
                <w:rFonts w:ascii="黑体" w:hAnsi="黑体" w:eastAsia="黑体"/>
                <w:sz w:val="24"/>
                <w:szCs w:val="24"/>
              </w:rPr>
            </w:pPr>
          </w:p>
        </w:tc>
        <w:tc>
          <w:tcPr>
            <w:tcW w:w="830" w:type="dxa"/>
          </w:tcPr>
          <w:p>
            <w:pPr>
              <w:spacing w:line="340" w:lineRule="exact"/>
              <w:rPr>
                <w:rFonts w:ascii="黑体" w:hAnsi="黑体" w:eastAsia="黑体"/>
                <w:sz w:val="24"/>
                <w:szCs w:val="24"/>
              </w:rPr>
            </w:pPr>
          </w:p>
        </w:tc>
        <w:tc>
          <w:tcPr>
            <w:tcW w:w="864" w:type="dxa"/>
          </w:tcPr>
          <w:p>
            <w:pPr>
              <w:spacing w:line="340" w:lineRule="exact"/>
              <w:rPr>
                <w:rFonts w:ascii="黑体" w:hAnsi="黑体" w:eastAsia="黑体"/>
                <w:sz w:val="24"/>
                <w:szCs w:val="24"/>
              </w:rPr>
            </w:pPr>
          </w:p>
        </w:tc>
        <w:tc>
          <w:tcPr>
            <w:tcW w:w="2368" w:type="dxa"/>
          </w:tcPr>
          <w:p>
            <w:pPr>
              <w:spacing w:line="340" w:lineRule="exact"/>
              <w:rPr>
                <w:rFonts w:ascii="黑体" w:hAnsi="黑体" w:eastAsia="黑体"/>
                <w:sz w:val="24"/>
                <w:szCs w:val="24"/>
              </w:rPr>
            </w:pPr>
          </w:p>
        </w:tc>
        <w:tc>
          <w:tcPr>
            <w:tcW w:w="1531" w:type="dxa"/>
          </w:tcPr>
          <w:p>
            <w:pPr>
              <w:spacing w:line="340" w:lineRule="exact"/>
              <w:rPr>
                <w:rFonts w:ascii="黑体" w:hAnsi="黑体" w:eastAsia="黑体"/>
                <w:sz w:val="24"/>
                <w:szCs w:val="24"/>
              </w:rPr>
            </w:pPr>
          </w:p>
        </w:tc>
        <w:tc>
          <w:tcPr>
            <w:tcW w:w="1944" w:type="dxa"/>
          </w:tcPr>
          <w:p>
            <w:pPr>
              <w:spacing w:line="340" w:lineRule="exact"/>
              <w:rPr>
                <w:rFonts w:ascii="黑体" w:hAnsi="黑体" w:eastAsia="黑体"/>
                <w:sz w:val="24"/>
                <w:szCs w:val="24"/>
              </w:rPr>
            </w:pPr>
          </w:p>
        </w:tc>
        <w:tc>
          <w:tcPr>
            <w:tcW w:w="1240" w:type="dxa"/>
          </w:tcPr>
          <w:p>
            <w:pPr>
              <w:spacing w:line="340" w:lineRule="exact"/>
              <w:rPr>
                <w:rFonts w:ascii="黑体" w:hAnsi="黑体" w:eastAsia="黑体"/>
                <w:sz w:val="24"/>
                <w:szCs w:val="24"/>
              </w:rPr>
            </w:pPr>
          </w:p>
        </w:tc>
        <w:tc>
          <w:tcPr>
            <w:tcW w:w="1240" w:type="dxa"/>
          </w:tcPr>
          <w:p>
            <w:pPr>
              <w:spacing w:line="340" w:lineRule="exact"/>
              <w:rPr>
                <w:rFonts w:ascii="黑体" w:hAnsi="黑体" w:eastAsia="黑体"/>
                <w:sz w:val="24"/>
                <w:szCs w:val="24"/>
              </w:rPr>
            </w:pPr>
          </w:p>
        </w:tc>
        <w:tc>
          <w:tcPr>
            <w:tcW w:w="1359" w:type="dxa"/>
          </w:tcPr>
          <w:p>
            <w:pPr>
              <w:spacing w:line="340" w:lineRule="exact"/>
              <w:rPr>
                <w:rFonts w:ascii="黑体" w:hAnsi="黑体" w:eastAsia="黑体"/>
                <w:sz w:val="24"/>
                <w:szCs w:val="24"/>
              </w:rPr>
            </w:pPr>
          </w:p>
        </w:tc>
        <w:tc>
          <w:tcPr>
            <w:tcW w:w="937" w:type="dxa"/>
          </w:tcPr>
          <w:p>
            <w:pPr>
              <w:spacing w:line="340" w:lineRule="exact"/>
              <w:rPr>
                <w:rFonts w:ascii="黑体" w:hAnsi="黑体" w:eastAsia="黑体"/>
                <w:sz w:val="24"/>
                <w:szCs w:val="24"/>
              </w:rPr>
            </w:pPr>
          </w:p>
        </w:tc>
        <w:tc>
          <w:tcPr>
            <w:tcW w:w="1031" w:type="dxa"/>
          </w:tcPr>
          <w:p>
            <w:pPr>
              <w:spacing w:line="340" w:lineRule="exact"/>
              <w:rPr>
                <w:rFonts w:ascii="黑体" w:hAnsi="黑体" w:eastAsia="黑体"/>
                <w:sz w:val="24"/>
                <w:szCs w:val="24"/>
              </w:rPr>
            </w:pPr>
          </w:p>
        </w:tc>
      </w:tr>
    </w:tbl>
    <w:p>
      <w:pPr>
        <w:spacing w:line="600" w:lineRule="exact"/>
        <w:ind w:firstLine="240" w:firstLineChars="100"/>
        <w:rPr>
          <w:rFonts w:ascii="仿宋_GB2312" w:eastAsia="仿宋_GB2312"/>
          <w:sz w:val="24"/>
          <w:szCs w:val="24"/>
        </w:rPr>
        <w:sectPr>
          <w:footerReference r:id="rId5" w:type="default"/>
          <w:pgSz w:w="16838" w:h="11906" w:orient="landscape"/>
          <w:pgMar w:top="1797" w:right="1440" w:bottom="1797" w:left="1440" w:header="851" w:footer="992" w:gutter="0"/>
          <w:pgNumType w:fmt="numberInDash" w:start="15"/>
          <w:cols w:space="720" w:num="1"/>
          <w:docGrid w:linePitch="312" w:charSpace="0"/>
        </w:sectPr>
      </w:pPr>
      <w:r>
        <w:rPr>
          <w:rFonts w:hint="eastAsia" w:ascii="楷体_GB2312" w:eastAsia="楷体_GB2312" w:cs="楷体_GB2312"/>
          <w:sz w:val="24"/>
          <w:szCs w:val="24"/>
        </w:rPr>
        <w:t>承办人：</w:t>
      </w:r>
      <w:r>
        <w:rPr>
          <w:rFonts w:ascii="楷体_GB2312" w:eastAsia="楷体_GB2312" w:cs="楷体_GB2312"/>
          <w:sz w:val="24"/>
          <w:szCs w:val="24"/>
        </w:rPr>
        <w:t xml:space="preserve">                                </w:t>
      </w:r>
      <w:r>
        <w:rPr>
          <w:rFonts w:hint="eastAsia" w:ascii="楷体_GB2312" w:eastAsia="楷体_GB2312" w:cs="楷体_GB2312"/>
          <w:sz w:val="24"/>
          <w:szCs w:val="24"/>
        </w:rPr>
        <w:t>科室负责人：</w:t>
      </w:r>
      <w:r>
        <w:rPr>
          <w:rFonts w:ascii="楷体_GB2312" w:eastAsia="楷体_GB2312" w:cs="楷体_GB2312"/>
          <w:sz w:val="24"/>
          <w:szCs w:val="24"/>
        </w:rPr>
        <w:t xml:space="preserve">                                     </w:t>
      </w:r>
      <w:r>
        <w:rPr>
          <w:rFonts w:hint="eastAsia" w:ascii="楷体_GB2312" w:eastAsia="楷体_GB2312" w:cs="楷体_GB2312"/>
          <w:sz w:val="24"/>
          <w:szCs w:val="24"/>
        </w:rPr>
        <w:t>分管领导：</w:t>
      </w:r>
    </w:p>
    <w:p>
      <w:pPr>
        <w:spacing w:line="600" w:lineRule="exact"/>
        <w:rPr>
          <w:rFonts w:ascii="黑体" w:hAnsi="黑体" w:eastAsia="黑体"/>
          <w:sz w:val="32"/>
          <w:szCs w:val="32"/>
        </w:rPr>
      </w:pPr>
      <w:r>
        <w:rPr>
          <w:rFonts w:hint="eastAsia" w:ascii="黑体" w:hAnsi="黑体" w:eastAsia="黑体" w:cs="黑体"/>
          <w:sz w:val="32"/>
          <w:szCs w:val="32"/>
        </w:rPr>
        <w:t>表</w:t>
      </w:r>
      <w:r>
        <w:rPr>
          <w:rFonts w:ascii="黑体" w:hAnsi="黑体" w:eastAsia="黑体" w:cs="黑体"/>
          <w:sz w:val="32"/>
          <w:szCs w:val="32"/>
        </w:rPr>
        <w:t>3</w:t>
      </w:r>
    </w:p>
    <w:p>
      <w:pPr>
        <w:spacing w:line="600" w:lineRule="exact"/>
        <w:jc w:val="center"/>
        <w:rPr>
          <w:rFonts w:ascii="方正小标宋简体" w:hAnsi="宋体" w:eastAsia="方正小标宋简体"/>
          <w:sz w:val="40"/>
          <w:szCs w:val="40"/>
        </w:rPr>
      </w:pPr>
      <w:r>
        <w:rPr>
          <w:rFonts w:hint="eastAsia" w:ascii="方正小标宋简体" w:hAnsi="宋体" w:eastAsia="方正小标宋简体" w:cs="方正小标宋简体"/>
          <w:sz w:val="40"/>
          <w:szCs w:val="40"/>
        </w:rPr>
        <w:t>长治市应急管理专家派出报备单</w:t>
      </w:r>
    </w:p>
    <w:p>
      <w:pPr>
        <w:spacing w:line="600" w:lineRule="exact"/>
        <w:rPr>
          <w:rFonts w:ascii="方正小标宋简体" w:hAnsi="宋体" w:eastAsia="方正小标宋简体"/>
          <w:sz w:val="40"/>
          <w:szCs w:val="40"/>
        </w:rPr>
      </w:pPr>
      <w:r>
        <w:rPr>
          <w:rFonts w:hint="eastAsia" w:ascii="楷体_GB2312" w:eastAsia="楷体_GB2312" w:cs="楷体_GB2312"/>
          <w:sz w:val="24"/>
          <w:szCs w:val="24"/>
        </w:rPr>
        <w:t>填报时间：</w:t>
      </w:r>
    </w:p>
    <w:tbl>
      <w:tblPr>
        <w:tblStyle w:val="5"/>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72"/>
        <w:gridCol w:w="2083"/>
        <w:gridCol w:w="2283"/>
        <w:gridCol w:w="2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atLeast"/>
        </w:trPr>
        <w:tc>
          <w:tcPr>
            <w:tcW w:w="2672" w:type="dxa"/>
            <w:vAlign w:val="center"/>
          </w:tcPr>
          <w:p>
            <w:pPr>
              <w:spacing w:line="600" w:lineRule="exact"/>
              <w:jc w:val="center"/>
              <w:rPr>
                <w:rFonts w:ascii="仿宋_GB2312" w:hAnsi="宋体" w:eastAsia="仿宋_GB2312"/>
                <w:sz w:val="24"/>
                <w:szCs w:val="24"/>
              </w:rPr>
            </w:pPr>
            <w:r>
              <w:rPr>
                <w:rFonts w:hint="eastAsia" w:ascii="仿宋_GB2312" w:hAnsi="宋体" w:eastAsia="仿宋_GB2312" w:cs="仿宋_GB2312"/>
                <w:sz w:val="24"/>
                <w:szCs w:val="24"/>
              </w:rPr>
              <w:t>使用单位或科室</w:t>
            </w:r>
          </w:p>
        </w:tc>
        <w:tc>
          <w:tcPr>
            <w:tcW w:w="2083" w:type="dxa"/>
            <w:vAlign w:val="center"/>
          </w:tcPr>
          <w:p>
            <w:pPr>
              <w:spacing w:line="600" w:lineRule="exact"/>
              <w:jc w:val="center"/>
              <w:rPr>
                <w:rFonts w:ascii="仿宋_GB2312" w:hAnsi="宋体" w:eastAsia="仿宋_GB2312"/>
                <w:sz w:val="24"/>
                <w:szCs w:val="24"/>
              </w:rPr>
            </w:pPr>
          </w:p>
        </w:tc>
        <w:tc>
          <w:tcPr>
            <w:tcW w:w="2283" w:type="dxa"/>
            <w:vAlign w:val="center"/>
          </w:tcPr>
          <w:p>
            <w:pPr>
              <w:spacing w:line="600" w:lineRule="exact"/>
              <w:jc w:val="center"/>
              <w:rPr>
                <w:rFonts w:ascii="仿宋_GB2312" w:hAnsi="宋体" w:eastAsia="仿宋_GB2312"/>
                <w:sz w:val="24"/>
                <w:szCs w:val="24"/>
              </w:rPr>
            </w:pPr>
            <w:r>
              <w:rPr>
                <w:rFonts w:hint="eastAsia" w:ascii="仿宋_GB2312" w:hAnsi="宋体" w:eastAsia="仿宋_GB2312" w:cs="仿宋_GB2312"/>
                <w:sz w:val="24"/>
                <w:szCs w:val="24"/>
              </w:rPr>
              <w:t>派出日期</w:t>
            </w:r>
          </w:p>
        </w:tc>
        <w:tc>
          <w:tcPr>
            <w:tcW w:w="2022" w:type="dxa"/>
            <w:vAlign w:val="center"/>
          </w:tcPr>
          <w:p>
            <w:pPr>
              <w:spacing w:line="600" w:lineRule="exact"/>
              <w:jc w:val="center"/>
              <w:rPr>
                <w:rFonts w:ascii="仿宋_GB2312" w:hAnsi="黑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0" w:hRule="atLeast"/>
        </w:trPr>
        <w:tc>
          <w:tcPr>
            <w:tcW w:w="2672" w:type="dxa"/>
            <w:vAlign w:val="center"/>
          </w:tcPr>
          <w:p>
            <w:pPr>
              <w:spacing w:line="600" w:lineRule="exact"/>
              <w:jc w:val="center"/>
              <w:rPr>
                <w:rFonts w:ascii="仿宋_GB2312" w:hAnsi="宋体" w:eastAsia="仿宋_GB2312"/>
                <w:sz w:val="24"/>
                <w:szCs w:val="24"/>
              </w:rPr>
            </w:pPr>
            <w:r>
              <w:rPr>
                <w:rFonts w:hint="eastAsia" w:ascii="仿宋_GB2312" w:hAnsi="宋体" w:eastAsia="仿宋_GB2312" w:cs="仿宋_GB2312"/>
                <w:sz w:val="24"/>
                <w:szCs w:val="24"/>
              </w:rPr>
              <w:t>服务单位名称</w:t>
            </w:r>
          </w:p>
        </w:tc>
        <w:tc>
          <w:tcPr>
            <w:tcW w:w="2083" w:type="dxa"/>
            <w:vAlign w:val="center"/>
          </w:tcPr>
          <w:p>
            <w:pPr>
              <w:spacing w:line="600" w:lineRule="exact"/>
              <w:jc w:val="center"/>
              <w:rPr>
                <w:rFonts w:ascii="仿宋_GB2312" w:hAnsi="宋体" w:eastAsia="仿宋_GB2312"/>
                <w:sz w:val="24"/>
                <w:szCs w:val="24"/>
              </w:rPr>
            </w:pPr>
          </w:p>
        </w:tc>
        <w:tc>
          <w:tcPr>
            <w:tcW w:w="2283" w:type="dxa"/>
            <w:vAlign w:val="center"/>
          </w:tcPr>
          <w:p>
            <w:pPr>
              <w:spacing w:line="600" w:lineRule="exact"/>
              <w:jc w:val="center"/>
              <w:rPr>
                <w:rFonts w:ascii="仿宋_GB2312" w:hAnsi="宋体" w:eastAsia="仿宋_GB2312"/>
                <w:sz w:val="24"/>
                <w:szCs w:val="24"/>
              </w:rPr>
            </w:pPr>
            <w:r>
              <w:rPr>
                <w:rFonts w:hint="eastAsia" w:ascii="仿宋_GB2312" w:hAnsi="宋体" w:eastAsia="仿宋_GB2312" w:cs="仿宋_GB2312"/>
                <w:sz w:val="24"/>
                <w:szCs w:val="24"/>
              </w:rPr>
              <w:t>专家类别</w:t>
            </w:r>
          </w:p>
        </w:tc>
        <w:tc>
          <w:tcPr>
            <w:tcW w:w="2022" w:type="dxa"/>
            <w:vAlign w:val="center"/>
          </w:tcPr>
          <w:p>
            <w:pPr>
              <w:spacing w:line="600" w:lineRule="exact"/>
              <w:jc w:val="center"/>
              <w:rPr>
                <w:rFonts w:ascii="仿宋_GB2312" w:hAnsi="黑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3" w:hRule="atLeast"/>
        </w:trPr>
        <w:tc>
          <w:tcPr>
            <w:tcW w:w="2672" w:type="dxa"/>
            <w:vAlign w:val="center"/>
          </w:tcPr>
          <w:p>
            <w:pPr>
              <w:spacing w:line="600" w:lineRule="exact"/>
              <w:jc w:val="center"/>
              <w:rPr>
                <w:rFonts w:ascii="仿宋_GB2312" w:hAnsi="宋体" w:eastAsia="仿宋_GB2312"/>
                <w:sz w:val="24"/>
                <w:szCs w:val="24"/>
              </w:rPr>
            </w:pPr>
            <w:r>
              <w:rPr>
                <w:rFonts w:hint="eastAsia" w:ascii="仿宋_GB2312" w:hAnsi="宋体" w:eastAsia="仿宋_GB2312" w:cs="仿宋_GB2312"/>
                <w:sz w:val="24"/>
                <w:szCs w:val="24"/>
              </w:rPr>
              <w:t>服务主要内容</w:t>
            </w:r>
          </w:p>
        </w:tc>
        <w:tc>
          <w:tcPr>
            <w:tcW w:w="2083" w:type="dxa"/>
            <w:vAlign w:val="center"/>
          </w:tcPr>
          <w:p>
            <w:pPr>
              <w:spacing w:line="600" w:lineRule="exact"/>
              <w:jc w:val="center"/>
              <w:rPr>
                <w:rFonts w:ascii="仿宋_GB2312" w:hAnsi="宋体" w:eastAsia="仿宋_GB2312"/>
                <w:sz w:val="24"/>
                <w:szCs w:val="24"/>
              </w:rPr>
            </w:pPr>
          </w:p>
        </w:tc>
        <w:tc>
          <w:tcPr>
            <w:tcW w:w="2283" w:type="dxa"/>
            <w:vAlign w:val="center"/>
          </w:tcPr>
          <w:p>
            <w:pPr>
              <w:spacing w:line="600" w:lineRule="exact"/>
              <w:jc w:val="center"/>
              <w:rPr>
                <w:rFonts w:ascii="仿宋_GB2312" w:hAnsi="宋体" w:eastAsia="仿宋_GB2312"/>
                <w:sz w:val="24"/>
                <w:szCs w:val="24"/>
              </w:rPr>
            </w:pPr>
            <w:r>
              <w:rPr>
                <w:rFonts w:hint="eastAsia" w:ascii="仿宋_GB2312" w:hAnsi="宋体" w:eastAsia="仿宋_GB2312" w:cs="仿宋_GB2312"/>
                <w:sz w:val="24"/>
                <w:szCs w:val="24"/>
              </w:rPr>
              <w:t>专家人数</w:t>
            </w:r>
          </w:p>
        </w:tc>
        <w:tc>
          <w:tcPr>
            <w:tcW w:w="2022" w:type="dxa"/>
            <w:vAlign w:val="center"/>
          </w:tcPr>
          <w:p>
            <w:pPr>
              <w:spacing w:line="600" w:lineRule="exact"/>
              <w:jc w:val="center"/>
              <w:rPr>
                <w:rFonts w:ascii="仿宋_GB2312" w:hAnsi="黑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4" w:hRule="atLeast"/>
        </w:trPr>
        <w:tc>
          <w:tcPr>
            <w:tcW w:w="2672" w:type="dxa"/>
            <w:vAlign w:val="center"/>
          </w:tcPr>
          <w:p>
            <w:pPr>
              <w:spacing w:line="600" w:lineRule="exact"/>
              <w:jc w:val="center"/>
              <w:rPr>
                <w:rFonts w:ascii="仿宋_GB2312" w:hAnsi="宋体" w:eastAsia="仿宋_GB2312"/>
                <w:sz w:val="24"/>
                <w:szCs w:val="24"/>
              </w:rPr>
            </w:pPr>
            <w:r>
              <w:rPr>
                <w:rFonts w:hint="eastAsia" w:ascii="仿宋_GB2312" w:hAnsi="宋体" w:eastAsia="仿宋_GB2312" w:cs="仿宋_GB2312"/>
                <w:sz w:val="24"/>
                <w:szCs w:val="24"/>
              </w:rPr>
              <w:t>使用科室或单位负责人签字</w:t>
            </w:r>
          </w:p>
        </w:tc>
        <w:tc>
          <w:tcPr>
            <w:tcW w:w="2083" w:type="dxa"/>
            <w:vAlign w:val="center"/>
          </w:tcPr>
          <w:p>
            <w:pPr>
              <w:spacing w:line="600" w:lineRule="exact"/>
              <w:jc w:val="center"/>
              <w:rPr>
                <w:rFonts w:ascii="仿宋_GB2312" w:hAnsi="宋体" w:eastAsia="仿宋_GB2312"/>
                <w:sz w:val="24"/>
                <w:szCs w:val="24"/>
              </w:rPr>
            </w:pPr>
          </w:p>
        </w:tc>
        <w:tc>
          <w:tcPr>
            <w:tcW w:w="2283" w:type="dxa"/>
            <w:vAlign w:val="center"/>
          </w:tcPr>
          <w:p>
            <w:pPr>
              <w:spacing w:line="600" w:lineRule="exact"/>
              <w:jc w:val="center"/>
              <w:rPr>
                <w:rFonts w:ascii="仿宋_GB2312" w:hAnsi="宋体" w:eastAsia="仿宋_GB2312"/>
                <w:sz w:val="24"/>
                <w:szCs w:val="24"/>
              </w:rPr>
            </w:pPr>
            <w:r>
              <w:rPr>
                <w:rFonts w:hint="eastAsia" w:ascii="仿宋_GB2312" w:hAnsi="宋体" w:eastAsia="仿宋_GB2312" w:cs="仿宋_GB2312"/>
                <w:sz w:val="24"/>
                <w:szCs w:val="24"/>
              </w:rPr>
              <w:t>分管领导签字</w:t>
            </w:r>
          </w:p>
        </w:tc>
        <w:tc>
          <w:tcPr>
            <w:tcW w:w="2022" w:type="dxa"/>
            <w:vAlign w:val="center"/>
          </w:tcPr>
          <w:p>
            <w:pPr>
              <w:spacing w:line="600" w:lineRule="exact"/>
              <w:jc w:val="center"/>
              <w:rPr>
                <w:rFonts w:ascii="仿宋_GB2312" w:hAnsi="黑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trPr>
        <w:tc>
          <w:tcPr>
            <w:tcW w:w="2672" w:type="dxa"/>
            <w:vAlign w:val="center"/>
          </w:tcPr>
          <w:p>
            <w:pPr>
              <w:spacing w:line="600" w:lineRule="exact"/>
              <w:jc w:val="center"/>
              <w:rPr>
                <w:rFonts w:ascii="仿宋_GB2312" w:hAnsi="宋体" w:eastAsia="仿宋_GB2312"/>
                <w:sz w:val="24"/>
                <w:szCs w:val="24"/>
              </w:rPr>
            </w:pPr>
            <w:r>
              <w:rPr>
                <w:rFonts w:hint="eastAsia" w:ascii="仿宋_GB2312" w:hAnsi="宋体" w:eastAsia="仿宋_GB2312" w:cs="仿宋_GB2312"/>
                <w:sz w:val="24"/>
                <w:szCs w:val="24"/>
              </w:rPr>
              <w:t>经办人</w:t>
            </w:r>
          </w:p>
        </w:tc>
        <w:tc>
          <w:tcPr>
            <w:tcW w:w="2083" w:type="dxa"/>
            <w:vAlign w:val="center"/>
          </w:tcPr>
          <w:p>
            <w:pPr>
              <w:spacing w:line="600" w:lineRule="exact"/>
              <w:jc w:val="center"/>
              <w:rPr>
                <w:rFonts w:ascii="仿宋_GB2312" w:hAnsi="宋体" w:eastAsia="仿宋_GB2312"/>
                <w:sz w:val="24"/>
                <w:szCs w:val="24"/>
              </w:rPr>
            </w:pPr>
          </w:p>
        </w:tc>
        <w:tc>
          <w:tcPr>
            <w:tcW w:w="2283" w:type="dxa"/>
            <w:vAlign w:val="center"/>
          </w:tcPr>
          <w:p>
            <w:pPr>
              <w:spacing w:line="600" w:lineRule="exact"/>
              <w:jc w:val="center"/>
              <w:rPr>
                <w:rFonts w:ascii="仿宋_GB2312" w:hAnsi="宋体" w:eastAsia="仿宋_GB2312"/>
                <w:sz w:val="24"/>
                <w:szCs w:val="24"/>
              </w:rPr>
            </w:pPr>
            <w:r>
              <w:rPr>
                <w:rFonts w:hint="eastAsia" w:ascii="仿宋_GB2312" w:hAnsi="宋体" w:eastAsia="仿宋_GB2312" w:cs="仿宋_GB2312"/>
                <w:sz w:val="24"/>
                <w:szCs w:val="24"/>
              </w:rPr>
              <w:t>电话</w:t>
            </w:r>
          </w:p>
        </w:tc>
        <w:tc>
          <w:tcPr>
            <w:tcW w:w="2022" w:type="dxa"/>
            <w:vAlign w:val="center"/>
          </w:tcPr>
          <w:p>
            <w:pPr>
              <w:spacing w:line="600" w:lineRule="exact"/>
              <w:jc w:val="center"/>
              <w:rPr>
                <w:rFonts w:ascii="仿宋_GB2312" w:hAnsi="黑体" w:eastAsia="仿宋_GB2312"/>
                <w:sz w:val="32"/>
                <w:szCs w:val="32"/>
              </w:rPr>
            </w:pPr>
          </w:p>
        </w:tc>
      </w:tr>
    </w:tbl>
    <w:p>
      <w:pPr>
        <w:spacing w:line="600" w:lineRule="exact"/>
        <w:rPr>
          <w:rFonts w:ascii="仿宋_GB2312" w:eastAsia="仿宋_GB2312"/>
          <w:sz w:val="24"/>
          <w:szCs w:val="24"/>
        </w:rPr>
      </w:pPr>
      <w:r>
        <w:rPr>
          <w:rFonts w:hint="eastAsia" w:ascii="仿宋_GB2312" w:eastAsia="仿宋_GB2312" w:cs="仿宋_GB2312"/>
          <w:sz w:val="24"/>
          <w:szCs w:val="24"/>
        </w:rPr>
        <w:t>备注：此单是应急管理专家结算的凭证，请妥善保管。</w:t>
      </w:r>
    </w:p>
    <w:p>
      <w:pPr>
        <w:spacing w:line="600" w:lineRule="exact"/>
        <w:rPr>
          <w:rFonts w:ascii="黑体" w:hAnsi="黑体" w:eastAsia="黑体"/>
          <w:sz w:val="32"/>
          <w:szCs w:val="32"/>
        </w:rPr>
      </w:pPr>
    </w:p>
    <w:p>
      <w:pPr>
        <w:spacing w:line="600" w:lineRule="exact"/>
        <w:rPr>
          <w:rFonts w:ascii="黑体" w:hAnsi="黑体" w:eastAsia="黑体"/>
          <w:sz w:val="32"/>
          <w:szCs w:val="32"/>
        </w:rPr>
      </w:pPr>
    </w:p>
    <w:p>
      <w:pPr>
        <w:spacing w:line="600" w:lineRule="exact"/>
        <w:rPr>
          <w:rFonts w:ascii="黑体" w:hAnsi="黑体" w:eastAsia="黑体"/>
          <w:sz w:val="32"/>
          <w:szCs w:val="32"/>
        </w:rPr>
      </w:pPr>
    </w:p>
    <w:p>
      <w:pPr>
        <w:spacing w:line="600" w:lineRule="exact"/>
        <w:rPr>
          <w:rFonts w:ascii="黑体" w:hAnsi="黑体" w:eastAsia="黑体"/>
          <w:sz w:val="32"/>
          <w:szCs w:val="32"/>
        </w:rPr>
      </w:pPr>
    </w:p>
    <w:p>
      <w:pPr>
        <w:spacing w:line="600" w:lineRule="exact"/>
        <w:rPr>
          <w:rFonts w:ascii="黑体" w:hAnsi="黑体" w:eastAsia="黑体"/>
          <w:sz w:val="32"/>
          <w:szCs w:val="32"/>
        </w:rPr>
      </w:pPr>
    </w:p>
    <w:p>
      <w:pPr>
        <w:spacing w:line="600" w:lineRule="exact"/>
        <w:rPr>
          <w:rFonts w:ascii="黑体" w:hAnsi="黑体" w:eastAsia="黑体"/>
          <w:sz w:val="32"/>
          <w:szCs w:val="32"/>
        </w:rPr>
      </w:pPr>
      <w:r>
        <w:rPr>
          <w:rFonts w:hint="eastAsia" w:ascii="黑体" w:hAnsi="黑体" w:eastAsia="黑体" w:cs="黑体"/>
          <w:sz w:val="32"/>
          <w:szCs w:val="32"/>
        </w:rPr>
        <w:t>表</w:t>
      </w:r>
      <w:r>
        <w:rPr>
          <w:rFonts w:ascii="黑体" w:hAnsi="黑体" w:eastAsia="黑体" w:cs="黑体"/>
          <w:sz w:val="32"/>
          <w:szCs w:val="32"/>
        </w:rPr>
        <w:t>4</w:t>
      </w:r>
    </w:p>
    <w:p>
      <w:pPr>
        <w:spacing w:line="600" w:lineRule="exact"/>
        <w:jc w:val="center"/>
        <w:rPr>
          <w:rFonts w:ascii="方正小标宋简体" w:hAnsi="宋体" w:eastAsia="方正小标宋简体"/>
          <w:sz w:val="40"/>
          <w:szCs w:val="40"/>
        </w:rPr>
      </w:pPr>
      <w:r>
        <w:rPr>
          <w:rFonts w:hint="eastAsia" w:ascii="方正小标宋简体" w:hAnsi="宋体" w:eastAsia="方正小标宋简体" w:cs="方正小标宋简体"/>
          <w:sz w:val="40"/>
          <w:szCs w:val="40"/>
        </w:rPr>
        <w:t>长治市应急管理使用专家情况表</w:t>
      </w:r>
    </w:p>
    <w:p>
      <w:pPr>
        <w:spacing w:line="600" w:lineRule="exact"/>
        <w:jc w:val="center"/>
        <w:rPr>
          <w:rFonts w:ascii="方正小标宋简体" w:hAnsi="宋体" w:eastAsia="方正小标宋简体"/>
          <w:sz w:val="40"/>
          <w:szCs w:val="40"/>
        </w:rPr>
      </w:pPr>
    </w:p>
    <w:tbl>
      <w:tblPr>
        <w:tblStyle w:val="5"/>
        <w:tblW w:w="4997" w:type="pct"/>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7"/>
        <w:gridCol w:w="3221"/>
        <w:gridCol w:w="1420"/>
        <w:gridCol w:w="1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1362" w:type="pct"/>
            <w:vAlign w:val="center"/>
          </w:tcPr>
          <w:p>
            <w:pPr>
              <w:spacing w:line="520" w:lineRule="exact"/>
              <w:jc w:val="center"/>
              <w:rPr>
                <w:rFonts w:ascii="仿宋_GB2312" w:eastAsia="仿宋_GB2312"/>
                <w:sz w:val="24"/>
                <w:szCs w:val="24"/>
              </w:rPr>
            </w:pPr>
            <w:r>
              <w:rPr>
                <w:rFonts w:hint="eastAsia" w:ascii="仿宋_GB2312" w:eastAsia="仿宋_GB2312" w:cs="仿宋_GB2312"/>
                <w:sz w:val="24"/>
                <w:szCs w:val="24"/>
              </w:rPr>
              <w:t>专家使用科室或单位</w:t>
            </w:r>
          </w:p>
        </w:tc>
        <w:tc>
          <w:tcPr>
            <w:tcW w:w="1778" w:type="pct"/>
            <w:vAlign w:val="center"/>
          </w:tcPr>
          <w:p>
            <w:pPr>
              <w:spacing w:line="520" w:lineRule="exact"/>
              <w:jc w:val="center"/>
              <w:rPr>
                <w:rFonts w:ascii="仿宋_GB2312" w:eastAsia="仿宋_GB2312"/>
                <w:sz w:val="24"/>
                <w:szCs w:val="24"/>
              </w:rPr>
            </w:pPr>
          </w:p>
        </w:tc>
        <w:tc>
          <w:tcPr>
            <w:tcW w:w="784" w:type="pct"/>
            <w:vAlign w:val="center"/>
          </w:tcPr>
          <w:p>
            <w:pPr>
              <w:spacing w:line="520" w:lineRule="exact"/>
              <w:jc w:val="center"/>
              <w:rPr>
                <w:rFonts w:ascii="仿宋_GB2312" w:eastAsia="仿宋_GB2312"/>
                <w:sz w:val="24"/>
                <w:szCs w:val="24"/>
              </w:rPr>
            </w:pPr>
            <w:r>
              <w:rPr>
                <w:rFonts w:hint="eastAsia" w:ascii="仿宋_GB2312" w:eastAsia="仿宋_GB2312" w:cs="仿宋_GB2312"/>
                <w:sz w:val="24"/>
                <w:szCs w:val="24"/>
              </w:rPr>
              <w:t>使用时间</w:t>
            </w:r>
          </w:p>
        </w:tc>
        <w:tc>
          <w:tcPr>
            <w:tcW w:w="1075" w:type="pct"/>
            <w:vAlign w:val="center"/>
          </w:tcPr>
          <w:p>
            <w:pPr>
              <w:spacing w:line="520" w:lineRule="exact"/>
              <w:jc w:val="center"/>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1" w:hRule="atLeast"/>
        </w:trPr>
        <w:tc>
          <w:tcPr>
            <w:tcW w:w="1362" w:type="pct"/>
            <w:vAlign w:val="center"/>
          </w:tcPr>
          <w:p>
            <w:pPr>
              <w:spacing w:line="520" w:lineRule="exact"/>
              <w:jc w:val="center"/>
              <w:rPr>
                <w:rFonts w:ascii="仿宋_GB2312" w:eastAsia="仿宋_GB2312"/>
                <w:sz w:val="24"/>
                <w:szCs w:val="24"/>
              </w:rPr>
            </w:pPr>
            <w:r>
              <w:rPr>
                <w:rFonts w:hint="eastAsia" w:ascii="仿宋_GB2312" w:eastAsia="仿宋_GB2312" w:cs="仿宋_GB2312"/>
                <w:sz w:val="24"/>
                <w:szCs w:val="24"/>
              </w:rPr>
              <w:t>使用事由</w:t>
            </w:r>
          </w:p>
        </w:tc>
        <w:tc>
          <w:tcPr>
            <w:tcW w:w="3637" w:type="pct"/>
            <w:gridSpan w:val="3"/>
            <w:vAlign w:val="center"/>
          </w:tcPr>
          <w:p>
            <w:pPr>
              <w:spacing w:line="520" w:lineRule="exact"/>
              <w:jc w:val="center"/>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1362" w:type="pct"/>
            <w:vAlign w:val="center"/>
          </w:tcPr>
          <w:p>
            <w:pPr>
              <w:spacing w:line="520" w:lineRule="exact"/>
              <w:jc w:val="center"/>
              <w:rPr>
                <w:rFonts w:ascii="仿宋_GB2312" w:eastAsia="仿宋_GB2312"/>
                <w:sz w:val="24"/>
                <w:szCs w:val="24"/>
              </w:rPr>
            </w:pPr>
            <w:r>
              <w:rPr>
                <w:rFonts w:hint="eastAsia" w:ascii="仿宋_GB2312" w:eastAsia="仿宋_GB2312" w:cs="仿宋_GB2312"/>
                <w:sz w:val="24"/>
                <w:szCs w:val="24"/>
              </w:rPr>
              <w:t>专家报告或评审意见名称</w:t>
            </w:r>
          </w:p>
        </w:tc>
        <w:tc>
          <w:tcPr>
            <w:tcW w:w="3637" w:type="pct"/>
            <w:gridSpan w:val="3"/>
            <w:vAlign w:val="center"/>
          </w:tcPr>
          <w:p>
            <w:pPr>
              <w:spacing w:line="520" w:lineRule="exact"/>
              <w:jc w:val="center"/>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6" w:hRule="atLeast"/>
        </w:trPr>
        <w:tc>
          <w:tcPr>
            <w:tcW w:w="1362" w:type="pct"/>
            <w:vAlign w:val="center"/>
          </w:tcPr>
          <w:p>
            <w:pPr>
              <w:spacing w:line="520" w:lineRule="exact"/>
              <w:jc w:val="center"/>
              <w:rPr>
                <w:rFonts w:ascii="仿宋_GB2312" w:eastAsia="仿宋_GB2312"/>
                <w:sz w:val="24"/>
                <w:szCs w:val="24"/>
              </w:rPr>
            </w:pPr>
            <w:r>
              <w:rPr>
                <w:rFonts w:hint="eastAsia" w:ascii="仿宋_GB2312" w:eastAsia="仿宋_GB2312" w:cs="仿宋_GB2312"/>
                <w:sz w:val="24"/>
                <w:szCs w:val="24"/>
              </w:rPr>
              <w:t>专家使用科室或单位负责人签字</w:t>
            </w:r>
          </w:p>
        </w:tc>
        <w:tc>
          <w:tcPr>
            <w:tcW w:w="3637" w:type="pct"/>
            <w:gridSpan w:val="3"/>
            <w:vAlign w:val="center"/>
          </w:tcPr>
          <w:p>
            <w:pPr>
              <w:spacing w:line="520" w:lineRule="exact"/>
              <w:jc w:val="center"/>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2" w:hRule="atLeast"/>
        </w:trPr>
        <w:tc>
          <w:tcPr>
            <w:tcW w:w="1362" w:type="pct"/>
            <w:vAlign w:val="center"/>
          </w:tcPr>
          <w:p>
            <w:pPr>
              <w:spacing w:line="520" w:lineRule="exact"/>
              <w:jc w:val="center"/>
              <w:rPr>
                <w:rFonts w:ascii="仿宋_GB2312" w:eastAsia="仿宋_GB2312"/>
                <w:sz w:val="24"/>
                <w:szCs w:val="24"/>
              </w:rPr>
            </w:pPr>
            <w:r>
              <w:rPr>
                <w:rFonts w:hint="eastAsia" w:ascii="仿宋_GB2312" w:eastAsia="仿宋_GB2312" w:cs="仿宋_GB2312"/>
                <w:sz w:val="24"/>
                <w:szCs w:val="24"/>
              </w:rPr>
              <w:t>分管领导签字</w:t>
            </w:r>
          </w:p>
        </w:tc>
        <w:tc>
          <w:tcPr>
            <w:tcW w:w="3637" w:type="pct"/>
            <w:gridSpan w:val="3"/>
            <w:vAlign w:val="center"/>
          </w:tcPr>
          <w:p>
            <w:pPr>
              <w:spacing w:line="520" w:lineRule="exact"/>
              <w:jc w:val="center"/>
              <w:rPr>
                <w:rFonts w:asci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4" w:hRule="atLeast"/>
        </w:trPr>
        <w:tc>
          <w:tcPr>
            <w:tcW w:w="1362" w:type="pct"/>
            <w:vAlign w:val="center"/>
          </w:tcPr>
          <w:p>
            <w:pPr>
              <w:spacing w:line="520" w:lineRule="exact"/>
              <w:jc w:val="center"/>
              <w:rPr>
                <w:rFonts w:ascii="仿宋_GB2312" w:eastAsia="仿宋_GB2312"/>
                <w:sz w:val="24"/>
                <w:szCs w:val="24"/>
              </w:rPr>
            </w:pPr>
            <w:r>
              <w:rPr>
                <w:rFonts w:hint="eastAsia" w:ascii="仿宋_GB2312" w:eastAsia="仿宋_GB2312" w:cs="仿宋_GB2312"/>
                <w:sz w:val="24"/>
                <w:szCs w:val="24"/>
              </w:rPr>
              <w:t>备注</w:t>
            </w:r>
          </w:p>
        </w:tc>
        <w:tc>
          <w:tcPr>
            <w:tcW w:w="3637" w:type="pct"/>
            <w:gridSpan w:val="3"/>
            <w:vAlign w:val="center"/>
          </w:tcPr>
          <w:p>
            <w:pPr>
              <w:spacing w:line="520" w:lineRule="exact"/>
              <w:jc w:val="center"/>
              <w:rPr>
                <w:rFonts w:ascii="仿宋_GB2312" w:eastAsia="仿宋_GB2312"/>
                <w:sz w:val="24"/>
                <w:szCs w:val="24"/>
              </w:rPr>
            </w:pPr>
          </w:p>
        </w:tc>
      </w:tr>
    </w:tbl>
    <w:p>
      <w:pPr>
        <w:spacing w:line="600" w:lineRule="exact"/>
        <w:rPr>
          <w:rFonts w:ascii="仿宋_GB2312" w:hAnsi="黑体" w:eastAsia="仿宋_GB2312"/>
          <w:sz w:val="32"/>
          <w:szCs w:val="32"/>
        </w:rPr>
      </w:pPr>
      <w:r>
        <w:rPr>
          <w:rFonts w:hint="eastAsia" w:ascii="仿宋_GB2312" w:eastAsia="仿宋_GB2312" w:cs="仿宋_GB2312"/>
          <w:sz w:val="24"/>
          <w:szCs w:val="24"/>
        </w:rPr>
        <w:t>备注：此单是应急管理专家结算的凭证，请妥善保管。</w:t>
      </w:r>
    </w:p>
    <w:p>
      <w:pPr>
        <w:spacing w:line="600" w:lineRule="exact"/>
        <w:rPr>
          <w:rFonts w:ascii="黑体" w:hAnsi="黑体" w:eastAsia="黑体"/>
          <w:sz w:val="32"/>
          <w:szCs w:val="32"/>
        </w:rPr>
      </w:pPr>
      <w:r>
        <w:rPr>
          <w:rFonts w:hint="eastAsia" w:ascii="黑体" w:hAnsi="黑体" w:eastAsia="黑体" w:cs="黑体"/>
          <w:sz w:val="32"/>
          <w:szCs w:val="32"/>
        </w:rPr>
        <w:t>表</w:t>
      </w:r>
      <w:r>
        <w:rPr>
          <w:rFonts w:ascii="黑体" w:hAnsi="黑体" w:eastAsia="黑体" w:cs="黑体"/>
          <w:sz w:val="32"/>
          <w:szCs w:val="32"/>
        </w:rPr>
        <w:t>5</w:t>
      </w:r>
    </w:p>
    <w:p>
      <w:pPr>
        <w:spacing w:line="600" w:lineRule="exact"/>
        <w:jc w:val="center"/>
        <w:rPr>
          <w:rFonts w:ascii="方正小标宋简体" w:hAnsi="宋体" w:eastAsia="方正小标宋简体"/>
          <w:sz w:val="40"/>
          <w:szCs w:val="40"/>
        </w:rPr>
      </w:pPr>
      <w:r>
        <w:rPr>
          <w:rFonts w:hint="eastAsia" w:ascii="方正小标宋简体" w:hAnsi="宋体" w:eastAsia="方正小标宋简体" w:cs="方正小标宋简体"/>
          <w:sz w:val="40"/>
          <w:szCs w:val="40"/>
        </w:rPr>
        <w:t>长治市应急管理专家考核表</w:t>
      </w:r>
    </w:p>
    <w:p>
      <w:pPr>
        <w:spacing w:line="600" w:lineRule="exact"/>
        <w:jc w:val="center"/>
        <w:rPr>
          <w:rFonts w:ascii="方正小标宋简体" w:hAnsi="宋体" w:eastAsia="方正小标宋简体"/>
          <w:sz w:val="40"/>
          <w:szCs w:val="40"/>
        </w:rPr>
      </w:pPr>
    </w:p>
    <w:tbl>
      <w:tblPr>
        <w:tblStyle w:val="5"/>
        <w:tblW w:w="4997" w:type="pct"/>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67"/>
        <w:gridCol w:w="2387"/>
        <w:gridCol w:w="2246"/>
        <w:gridCol w:w="1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1362" w:type="pct"/>
            <w:vAlign w:val="center"/>
          </w:tcPr>
          <w:p>
            <w:pPr>
              <w:spacing w:line="520" w:lineRule="exact"/>
              <w:jc w:val="center"/>
              <w:rPr>
                <w:rFonts w:ascii="黑体" w:eastAsia="黑体"/>
                <w:sz w:val="24"/>
                <w:szCs w:val="24"/>
              </w:rPr>
            </w:pPr>
            <w:r>
              <w:rPr>
                <w:rFonts w:hint="eastAsia" w:ascii="黑体" w:eastAsia="黑体" w:cs="黑体"/>
                <w:sz w:val="24"/>
                <w:szCs w:val="24"/>
              </w:rPr>
              <w:t>姓名</w:t>
            </w:r>
          </w:p>
        </w:tc>
        <w:tc>
          <w:tcPr>
            <w:tcW w:w="1318" w:type="pct"/>
            <w:vAlign w:val="center"/>
          </w:tcPr>
          <w:p>
            <w:pPr>
              <w:spacing w:line="520" w:lineRule="exact"/>
              <w:jc w:val="center"/>
              <w:rPr>
                <w:rFonts w:ascii="黑体" w:eastAsia="黑体"/>
                <w:sz w:val="24"/>
                <w:szCs w:val="24"/>
              </w:rPr>
            </w:pPr>
          </w:p>
        </w:tc>
        <w:tc>
          <w:tcPr>
            <w:tcW w:w="1240" w:type="pct"/>
            <w:vAlign w:val="center"/>
          </w:tcPr>
          <w:p>
            <w:pPr>
              <w:spacing w:line="520" w:lineRule="exact"/>
              <w:jc w:val="center"/>
              <w:rPr>
                <w:rFonts w:ascii="黑体" w:eastAsia="黑体"/>
                <w:sz w:val="24"/>
                <w:szCs w:val="24"/>
              </w:rPr>
            </w:pPr>
            <w:r>
              <w:rPr>
                <w:rFonts w:hint="eastAsia" w:ascii="黑体" w:eastAsia="黑体" w:cs="黑体"/>
                <w:sz w:val="24"/>
                <w:szCs w:val="24"/>
              </w:rPr>
              <w:t>出生年月</w:t>
            </w:r>
          </w:p>
        </w:tc>
        <w:tc>
          <w:tcPr>
            <w:tcW w:w="1078" w:type="pct"/>
            <w:vAlign w:val="center"/>
          </w:tcPr>
          <w:p>
            <w:pPr>
              <w:spacing w:line="520" w:lineRule="exact"/>
              <w:jc w:val="center"/>
              <w:rPr>
                <w:rFonts w:asci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6" w:hRule="atLeast"/>
        </w:trPr>
        <w:tc>
          <w:tcPr>
            <w:tcW w:w="1362" w:type="pct"/>
            <w:vAlign w:val="center"/>
          </w:tcPr>
          <w:p>
            <w:pPr>
              <w:spacing w:line="520" w:lineRule="exact"/>
              <w:jc w:val="center"/>
              <w:rPr>
                <w:rFonts w:ascii="黑体" w:eastAsia="黑体"/>
                <w:sz w:val="24"/>
                <w:szCs w:val="24"/>
              </w:rPr>
            </w:pPr>
            <w:r>
              <w:rPr>
                <w:rFonts w:hint="eastAsia" w:ascii="黑体" w:eastAsia="黑体" w:cs="黑体"/>
                <w:sz w:val="24"/>
                <w:szCs w:val="24"/>
              </w:rPr>
              <w:t>专业</w:t>
            </w:r>
          </w:p>
        </w:tc>
        <w:tc>
          <w:tcPr>
            <w:tcW w:w="1318" w:type="pct"/>
            <w:vAlign w:val="center"/>
          </w:tcPr>
          <w:p>
            <w:pPr>
              <w:spacing w:line="520" w:lineRule="exact"/>
              <w:jc w:val="center"/>
              <w:rPr>
                <w:rFonts w:ascii="黑体" w:eastAsia="黑体"/>
                <w:sz w:val="24"/>
                <w:szCs w:val="24"/>
              </w:rPr>
            </w:pPr>
          </w:p>
        </w:tc>
        <w:tc>
          <w:tcPr>
            <w:tcW w:w="1240" w:type="pct"/>
            <w:vAlign w:val="center"/>
          </w:tcPr>
          <w:p>
            <w:pPr>
              <w:spacing w:line="520" w:lineRule="exact"/>
              <w:jc w:val="center"/>
              <w:rPr>
                <w:rFonts w:ascii="黑体" w:eastAsia="黑体"/>
                <w:sz w:val="24"/>
                <w:szCs w:val="24"/>
              </w:rPr>
            </w:pPr>
            <w:r>
              <w:rPr>
                <w:rFonts w:hint="eastAsia" w:ascii="黑体" w:eastAsia="黑体" w:cs="黑体"/>
                <w:sz w:val="24"/>
                <w:szCs w:val="24"/>
              </w:rPr>
              <w:t>手机号</w:t>
            </w:r>
          </w:p>
        </w:tc>
        <w:tc>
          <w:tcPr>
            <w:tcW w:w="1078" w:type="pct"/>
            <w:vAlign w:val="center"/>
          </w:tcPr>
          <w:p>
            <w:pPr>
              <w:spacing w:line="520" w:lineRule="exact"/>
              <w:jc w:val="center"/>
              <w:rPr>
                <w:rFonts w:asci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362" w:type="pct"/>
            <w:vAlign w:val="center"/>
          </w:tcPr>
          <w:p>
            <w:pPr>
              <w:spacing w:line="520" w:lineRule="exact"/>
              <w:jc w:val="center"/>
              <w:rPr>
                <w:rFonts w:ascii="黑体" w:eastAsia="黑体"/>
                <w:sz w:val="24"/>
                <w:szCs w:val="24"/>
              </w:rPr>
            </w:pPr>
            <w:r>
              <w:rPr>
                <w:rFonts w:hint="eastAsia" w:ascii="黑体" w:eastAsia="黑体" w:cs="黑体"/>
                <w:sz w:val="24"/>
                <w:szCs w:val="24"/>
              </w:rPr>
              <w:t>考核时间</w:t>
            </w:r>
          </w:p>
        </w:tc>
        <w:tc>
          <w:tcPr>
            <w:tcW w:w="3637" w:type="pct"/>
            <w:gridSpan w:val="3"/>
            <w:vAlign w:val="center"/>
          </w:tcPr>
          <w:p>
            <w:pPr>
              <w:spacing w:line="520" w:lineRule="exact"/>
              <w:jc w:val="center"/>
              <w:rPr>
                <w:rFonts w:asci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7" w:hRule="atLeast"/>
        </w:trPr>
        <w:tc>
          <w:tcPr>
            <w:tcW w:w="1362" w:type="pct"/>
            <w:vAlign w:val="center"/>
          </w:tcPr>
          <w:p>
            <w:pPr>
              <w:spacing w:line="520" w:lineRule="exact"/>
              <w:jc w:val="center"/>
              <w:rPr>
                <w:rFonts w:ascii="黑体" w:eastAsia="黑体"/>
                <w:sz w:val="24"/>
                <w:szCs w:val="24"/>
              </w:rPr>
            </w:pPr>
            <w:r>
              <w:rPr>
                <w:rFonts w:hint="eastAsia" w:ascii="黑体" w:eastAsia="黑体" w:cs="黑体"/>
                <w:sz w:val="24"/>
                <w:szCs w:val="24"/>
              </w:rPr>
              <w:t>考核内容</w:t>
            </w:r>
          </w:p>
        </w:tc>
        <w:tc>
          <w:tcPr>
            <w:tcW w:w="3637" w:type="pct"/>
            <w:gridSpan w:val="3"/>
            <w:vAlign w:val="center"/>
          </w:tcPr>
          <w:p>
            <w:pPr>
              <w:numPr>
                <w:ilvl w:val="0"/>
                <w:numId w:val="4"/>
              </w:numPr>
              <w:spacing w:line="520" w:lineRule="exact"/>
              <w:jc w:val="left"/>
              <w:rPr>
                <w:rFonts w:ascii="仿宋_GB2312" w:hAnsi="仿宋_GB2312" w:eastAsia="仿宋_GB2312"/>
                <w:sz w:val="24"/>
                <w:szCs w:val="24"/>
              </w:rPr>
            </w:pPr>
            <w:r>
              <w:rPr>
                <w:rFonts w:hint="eastAsia" w:ascii="仿宋_GB2312" w:hAnsi="仿宋_GB2312" w:eastAsia="仿宋_GB2312" w:cs="仿宋_GB2312"/>
                <w:sz w:val="24"/>
                <w:szCs w:val="24"/>
              </w:rPr>
              <w:t>德：思想政治素质的个人品德、职业道德、社会公德等方面的表现（</w:t>
            </w:r>
            <w:r>
              <w:rPr>
                <w:rFonts w:ascii="仿宋_GB2312" w:hAnsi="仿宋_GB2312" w:eastAsia="仿宋_GB2312" w:cs="仿宋_GB2312"/>
                <w:sz w:val="24"/>
                <w:szCs w:val="24"/>
              </w:rPr>
              <w:t>20</w:t>
            </w:r>
            <w:r>
              <w:rPr>
                <w:rFonts w:hint="eastAsia" w:ascii="仿宋_GB2312" w:hAnsi="仿宋_GB2312" w:eastAsia="仿宋_GB2312" w:cs="仿宋_GB2312"/>
                <w:sz w:val="24"/>
                <w:szCs w:val="24"/>
              </w:rPr>
              <w:t>分）。</w:t>
            </w:r>
          </w:p>
          <w:p>
            <w:pPr>
              <w:numPr>
                <w:ilvl w:val="0"/>
                <w:numId w:val="4"/>
              </w:numPr>
              <w:spacing w:line="520" w:lineRule="exact"/>
              <w:jc w:val="left"/>
              <w:rPr>
                <w:rFonts w:ascii="仿宋_GB2312" w:hAnsi="仿宋_GB2312" w:eastAsia="仿宋_GB2312"/>
                <w:sz w:val="24"/>
                <w:szCs w:val="24"/>
              </w:rPr>
            </w:pPr>
            <w:r>
              <w:rPr>
                <w:rFonts w:hint="eastAsia" w:ascii="仿宋_GB2312" w:hAnsi="仿宋_GB2312" w:eastAsia="仿宋_GB2312" w:cs="仿宋_GB2312"/>
                <w:sz w:val="24"/>
                <w:szCs w:val="24"/>
              </w:rPr>
              <w:t>能：履行岗位职责相关业务能力情况（</w:t>
            </w:r>
            <w:r>
              <w:rPr>
                <w:rFonts w:ascii="仿宋_GB2312" w:hAnsi="仿宋_GB2312" w:eastAsia="仿宋_GB2312" w:cs="仿宋_GB2312"/>
                <w:sz w:val="24"/>
                <w:szCs w:val="24"/>
              </w:rPr>
              <w:t>20</w:t>
            </w:r>
            <w:r>
              <w:rPr>
                <w:rFonts w:hint="eastAsia" w:ascii="仿宋_GB2312" w:hAnsi="仿宋_GB2312" w:eastAsia="仿宋_GB2312" w:cs="仿宋_GB2312"/>
                <w:sz w:val="24"/>
                <w:szCs w:val="24"/>
              </w:rPr>
              <w:t>分）；</w:t>
            </w:r>
          </w:p>
          <w:p>
            <w:pPr>
              <w:numPr>
                <w:ilvl w:val="0"/>
                <w:numId w:val="4"/>
              </w:numPr>
              <w:spacing w:line="520" w:lineRule="exact"/>
              <w:jc w:val="left"/>
              <w:rPr>
                <w:rFonts w:ascii="仿宋_GB2312" w:hAnsi="仿宋_GB2312" w:eastAsia="仿宋_GB2312"/>
                <w:sz w:val="24"/>
                <w:szCs w:val="24"/>
              </w:rPr>
            </w:pPr>
            <w:r>
              <w:rPr>
                <w:rFonts w:hint="eastAsia" w:ascii="仿宋_GB2312" w:hAnsi="仿宋_GB2312" w:eastAsia="仿宋_GB2312" w:cs="仿宋_GB2312"/>
                <w:sz w:val="24"/>
                <w:szCs w:val="24"/>
              </w:rPr>
              <w:t>勤：责任心、工作态度方面情况（</w:t>
            </w:r>
            <w:r>
              <w:rPr>
                <w:rFonts w:ascii="仿宋_GB2312" w:hAnsi="仿宋_GB2312" w:eastAsia="仿宋_GB2312" w:cs="仿宋_GB2312"/>
                <w:sz w:val="24"/>
                <w:szCs w:val="24"/>
              </w:rPr>
              <w:t>20</w:t>
            </w:r>
            <w:r>
              <w:rPr>
                <w:rFonts w:hint="eastAsia" w:ascii="仿宋_GB2312" w:hAnsi="仿宋_GB2312" w:eastAsia="仿宋_GB2312" w:cs="仿宋_GB2312"/>
                <w:sz w:val="24"/>
                <w:szCs w:val="24"/>
              </w:rPr>
              <w:t>分）；</w:t>
            </w:r>
          </w:p>
          <w:p>
            <w:pPr>
              <w:numPr>
                <w:ilvl w:val="0"/>
                <w:numId w:val="4"/>
              </w:numPr>
              <w:spacing w:line="520" w:lineRule="exact"/>
              <w:jc w:val="left"/>
              <w:rPr>
                <w:rFonts w:ascii="仿宋_GB2312" w:hAnsi="仿宋_GB2312" w:eastAsia="仿宋_GB2312"/>
                <w:sz w:val="24"/>
                <w:szCs w:val="24"/>
              </w:rPr>
            </w:pPr>
            <w:r>
              <w:rPr>
                <w:rFonts w:hint="eastAsia" w:ascii="仿宋_GB2312" w:hAnsi="仿宋_GB2312" w:eastAsia="仿宋_GB2312" w:cs="仿宋_GB2312"/>
                <w:sz w:val="24"/>
                <w:szCs w:val="24"/>
              </w:rPr>
              <w:t>绩：完成工作的质量及服务对象的满意度（</w:t>
            </w:r>
            <w:r>
              <w:rPr>
                <w:rFonts w:ascii="仿宋_GB2312" w:hAnsi="仿宋_GB2312" w:eastAsia="仿宋_GB2312" w:cs="仿宋_GB2312"/>
                <w:sz w:val="24"/>
                <w:szCs w:val="24"/>
              </w:rPr>
              <w:t>20</w:t>
            </w:r>
            <w:r>
              <w:rPr>
                <w:rFonts w:hint="eastAsia" w:ascii="仿宋_GB2312" w:hAnsi="仿宋_GB2312" w:eastAsia="仿宋_GB2312" w:cs="仿宋_GB2312"/>
                <w:sz w:val="24"/>
                <w:szCs w:val="24"/>
              </w:rPr>
              <w:t>分）；</w:t>
            </w:r>
          </w:p>
          <w:p>
            <w:pPr>
              <w:numPr>
                <w:ilvl w:val="0"/>
                <w:numId w:val="4"/>
              </w:numPr>
              <w:spacing w:line="520" w:lineRule="exact"/>
              <w:jc w:val="left"/>
              <w:rPr>
                <w:rFonts w:ascii="仿宋_GB2312" w:hAnsi="仿宋_GB2312" w:eastAsia="仿宋_GB2312"/>
                <w:sz w:val="24"/>
                <w:szCs w:val="24"/>
              </w:rPr>
            </w:pPr>
            <w:r>
              <w:rPr>
                <w:rFonts w:hint="eastAsia" w:ascii="仿宋_GB2312" w:hAnsi="仿宋_GB2312" w:eastAsia="仿宋_GB2312" w:cs="仿宋_GB2312"/>
                <w:sz w:val="24"/>
                <w:szCs w:val="24"/>
              </w:rPr>
              <w:t>廉：廉洁自律方面的表现（</w:t>
            </w:r>
            <w:r>
              <w:rPr>
                <w:rFonts w:ascii="仿宋_GB2312" w:hAnsi="仿宋_GB2312" w:eastAsia="仿宋_GB2312" w:cs="仿宋_GB2312"/>
                <w:sz w:val="24"/>
                <w:szCs w:val="24"/>
              </w:rPr>
              <w:t>20</w:t>
            </w:r>
            <w:r>
              <w:rPr>
                <w:rFonts w:hint="eastAsia" w:ascii="仿宋_GB2312" w:hAnsi="仿宋_GB2312" w:eastAsia="仿宋_GB2312" w:cs="仿宋_GB2312"/>
                <w:sz w:val="24"/>
                <w:szCs w:val="24"/>
              </w:rPr>
              <w:t>分）；</w:t>
            </w:r>
          </w:p>
          <w:p>
            <w:pPr>
              <w:numPr>
                <w:ilvl w:val="0"/>
                <w:numId w:val="4"/>
              </w:numPr>
              <w:spacing w:line="520" w:lineRule="exact"/>
              <w:jc w:val="left"/>
              <w:rPr>
                <w:sz w:val="24"/>
                <w:szCs w:val="24"/>
              </w:rPr>
            </w:pPr>
            <w:r>
              <w:rPr>
                <w:rFonts w:hint="eastAsia" w:ascii="仿宋_GB2312" w:hAnsi="仿宋_GB2312" w:eastAsia="仿宋_GB2312" w:cs="仿宋_GB2312"/>
                <w:sz w:val="24"/>
                <w:szCs w:val="24"/>
              </w:rPr>
              <w:t>其他加分或扣分项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7" w:hRule="atLeast"/>
        </w:trPr>
        <w:tc>
          <w:tcPr>
            <w:tcW w:w="1362" w:type="pct"/>
            <w:vAlign w:val="center"/>
          </w:tcPr>
          <w:p>
            <w:pPr>
              <w:spacing w:line="520" w:lineRule="exact"/>
              <w:jc w:val="center"/>
              <w:rPr>
                <w:rFonts w:ascii="黑体" w:eastAsia="黑体"/>
                <w:sz w:val="24"/>
                <w:szCs w:val="24"/>
              </w:rPr>
            </w:pPr>
            <w:r>
              <w:rPr>
                <w:rFonts w:hint="eastAsia" w:ascii="黑体" w:eastAsia="黑体" w:cs="黑体"/>
                <w:sz w:val="24"/>
                <w:szCs w:val="24"/>
              </w:rPr>
              <w:t>考核意见</w:t>
            </w:r>
          </w:p>
        </w:tc>
        <w:tc>
          <w:tcPr>
            <w:tcW w:w="3637" w:type="pct"/>
            <w:gridSpan w:val="3"/>
            <w:vAlign w:val="center"/>
          </w:tcPr>
          <w:p>
            <w:pPr>
              <w:spacing w:line="520" w:lineRule="exact"/>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trPr>
        <w:tc>
          <w:tcPr>
            <w:tcW w:w="1362" w:type="pct"/>
            <w:vAlign w:val="center"/>
          </w:tcPr>
          <w:p>
            <w:pPr>
              <w:spacing w:line="520" w:lineRule="exact"/>
              <w:jc w:val="center"/>
              <w:rPr>
                <w:rFonts w:ascii="黑体" w:eastAsia="黑体"/>
                <w:sz w:val="24"/>
                <w:szCs w:val="24"/>
              </w:rPr>
            </w:pPr>
            <w:r>
              <w:rPr>
                <w:rFonts w:hint="eastAsia" w:ascii="黑体" w:eastAsia="黑体" w:cs="黑体"/>
                <w:sz w:val="24"/>
                <w:szCs w:val="24"/>
              </w:rPr>
              <w:t>专家使用科室或单位负责人签字</w:t>
            </w:r>
          </w:p>
        </w:tc>
        <w:tc>
          <w:tcPr>
            <w:tcW w:w="3637" w:type="pct"/>
            <w:gridSpan w:val="3"/>
            <w:vAlign w:val="center"/>
          </w:tcPr>
          <w:p>
            <w:pPr>
              <w:spacing w:line="520" w:lineRule="exact"/>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rPr>
        <w:tc>
          <w:tcPr>
            <w:tcW w:w="1362" w:type="pct"/>
            <w:vAlign w:val="center"/>
          </w:tcPr>
          <w:p>
            <w:pPr>
              <w:spacing w:line="520" w:lineRule="exact"/>
              <w:jc w:val="center"/>
              <w:rPr>
                <w:rFonts w:ascii="黑体" w:eastAsia="黑体"/>
                <w:sz w:val="24"/>
                <w:szCs w:val="24"/>
              </w:rPr>
            </w:pPr>
            <w:r>
              <w:rPr>
                <w:rFonts w:hint="eastAsia" w:ascii="黑体" w:eastAsia="黑体" w:cs="黑体"/>
                <w:sz w:val="24"/>
                <w:szCs w:val="24"/>
              </w:rPr>
              <w:t>备注</w:t>
            </w:r>
          </w:p>
        </w:tc>
        <w:tc>
          <w:tcPr>
            <w:tcW w:w="3637" w:type="pct"/>
            <w:gridSpan w:val="3"/>
            <w:vAlign w:val="center"/>
          </w:tcPr>
          <w:p>
            <w:pPr>
              <w:spacing w:line="520" w:lineRule="exact"/>
              <w:jc w:val="center"/>
              <w:rPr>
                <w:sz w:val="24"/>
                <w:szCs w:val="24"/>
              </w:rPr>
            </w:pPr>
          </w:p>
        </w:tc>
      </w:tr>
    </w:tbl>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tabs>
          <w:tab w:val="left" w:pos="632"/>
          <w:tab w:val="left" w:pos="2686"/>
          <w:tab w:val="left" w:pos="7584"/>
          <w:tab w:val="left" w:pos="7742"/>
          <w:tab w:val="left" w:pos="8532"/>
        </w:tabs>
        <w:spacing w:line="560" w:lineRule="exact"/>
        <w:ind w:right="-2" w:rightChars="-1" w:firstLine="160" w:firstLineChars="50"/>
        <w:rPr>
          <w:rFonts w:ascii="仿宋_GB2312" w:eastAsia="仿宋_GB2312" w:cs="仿宋_GB2312"/>
          <w:sz w:val="32"/>
          <w:szCs w:val="32"/>
        </w:rPr>
      </w:pPr>
      <w:r>
        <w:rPr>
          <w:rFonts w:ascii="仿宋_GB2312" w:eastAsia="仿宋_GB2312" w:cs="仿宋_GB2312"/>
          <w:sz w:val="32"/>
          <w:szCs w:val="32"/>
        </w:rPr>
        <w:t>(</w:t>
      </w:r>
      <w:r>
        <w:rPr>
          <w:rFonts w:hint="eastAsia" w:ascii="仿宋_GB2312" w:eastAsia="仿宋_GB2312" w:cs="仿宋_GB2312"/>
          <w:sz w:val="32"/>
          <w:szCs w:val="32"/>
        </w:rPr>
        <w:t>此件依申请公开</w:t>
      </w:r>
      <w:r>
        <w:rPr>
          <w:rFonts w:ascii="仿宋_GB2312" w:eastAsia="仿宋_GB2312" w:cs="仿宋_GB2312"/>
          <w:sz w:val="32"/>
          <w:szCs w:val="32"/>
        </w:rPr>
        <w:t>)</w:t>
      </w:r>
    </w:p>
    <w:p>
      <w:pPr>
        <w:tabs>
          <w:tab w:val="left" w:pos="632"/>
          <w:tab w:val="left" w:pos="2686"/>
          <w:tab w:val="left" w:pos="7584"/>
          <w:tab w:val="left" w:pos="7742"/>
          <w:tab w:val="left" w:pos="8532"/>
        </w:tabs>
        <w:spacing w:line="560" w:lineRule="exact"/>
        <w:ind w:right="-317" w:rightChars="-151" w:firstLine="105" w:firstLineChars="50"/>
        <w:rPr>
          <w:rFonts w:ascii="仿宋_GB2312" w:eastAsia="仿宋_GB2312"/>
          <w:sz w:val="28"/>
          <w:szCs w:val="28"/>
        </w:rPr>
      </w:pPr>
      <w:r>
        <w:pict>
          <v:line id="_x0000_s1030" o:spid="_x0000_s1030" o:spt="20" style="position:absolute;left:0pt;margin-left:-9.05pt;margin-top:6.75pt;height:0pt;width:464.3pt;z-index:251660288;mso-width-relative:page;mso-height-relative:page;" coordsize="21600,21600">
            <v:path arrowok="t"/>
            <v:fill focussize="0,0"/>
            <v:stroke weight="0.35pt"/>
            <v:imagedata o:title=""/>
            <o:lock v:ext="edit"/>
          </v:line>
        </w:pict>
      </w:r>
      <w:r>
        <w:pict>
          <v:line id="_x0000_s1031" o:spid="_x0000_s1031" o:spt="20" style="position:absolute;left:0pt;margin-left:-8pt;margin-top:35.95pt;height:0pt;width:464.3pt;z-index:251661312;mso-width-relative:page;mso-height-relative:page;" coordsize="21600,21600">
            <v:path arrowok="t"/>
            <v:fill focussize="0,0"/>
            <v:stroke weight="0.35pt"/>
            <v:imagedata o:title=""/>
            <o:lock v:ext="edit"/>
          </v:line>
        </w:pict>
      </w:r>
      <w:r>
        <w:rPr>
          <w:rFonts w:hint="eastAsia" w:ascii="仿宋_GB2312" w:eastAsia="仿宋_GB2312" w:cs="仿宋_GB2312"/>
          <w:sz w:val="28"/>
          <w:szCs w:val="28"/>
        </w:rPr>
        <w:t>长治市应急管理局办公室</w:t>
      </w:r>
      <w:r>
        <w:rPr>
          <w:rFonts w:ascii="仿宋_GB2312" w:eastAsia="仿宋_GB2312" w:cs="仿宋_GB2312"/>
          <w:sz w:val="28"/>
          <w:szCs w:val="28"/>
        </w:rPr>
        <w:t xml:space="preserve">                       2023</w:t>
      </w:r>
      <w:r>
        <w:rPr>
          <w:rFonts w:hint="eastAsia" w:ascii="仿宋_GB2312" w:eastAsia="仿宋_GB2312" w:cs="仿宋_GB2312"/>
          <w:sz w:val="28"/>
          <w:szCs w:val="28"/>
        </w:rPr>
        <w:t>年</w:t>
      </w:r>
      <w:r>
        <w:rPr>
          <w:rFonts w:ascii="仿宋_GB2312" w:eastAsia="仿宋_GB2312" w:cs="仿宋_GB2312"/>
          <w:sz w:val="28"/>
          <w:szCs w:val="28"/>
        </w:rPr>
        <w:t>8</w:t>
      </w:r>
      <w:r>
        <w:rPr>
          <w:rFonts w:hint="eastAsia" w:ascii="仿宋_GB2312" w:eastAsia="仿宋_GB2312" w:cs="仿宋_GB2312"/>
          <w:sz w:val="28"/>
          <w:szCs w:val="28"/>
        </w:rPr>
        <w:t>月</w:t>
      </w:r>
      <w:r>
        <w:rPr>
          <w:rFonts w:ascii="仿宋_GB2312" w:eastAsia="仿宋_GB2312" w:cs="仿宋_GB2312"/>
          <w:sz w:val="28"/>
          <w:szCs w:val="28"/>
        </w:rPr>
        <w:t>29</w:t>
      </w:r>
      <w:r>
        <w:rPr>
          <w:rFonts w:hint="eastAsia" w:ascii="仿宋_GB2312" w:eastAsia="仿宋_GB2312" w:cs="仿宋_GB2312"/>
          <w:sz w:val="28"/>
          <w:szCs w:val="28"/>
        </w:rPr>
        <w:t>日印发</w:t>
      </w:r>
    </w:p>
    <w:sectPr>
      <w:footerReference r:id="rId6" w:type="default"/>
      <w:pgSz w:w="11906" w:h="16838"/>
      <w:pgMar w:top="1797" w:right="1531" w:bottom="1797" w:left="1531" w:header="851" w:footer="992" w:gutter="0"/>
      <w:pgNumType w:fmt="numberInDash" w:start="1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outside" w:y="1"/>
      <w:rPr>
        <w:rStyle w:val="9"/>
        <w:rFonts w:ascii="宋体"/>
        <w:sz w:val="28"/>
        <w:szCs w:val="28"/>
      </w:rPr>
    </w:pPr>
    <w:r>
      <w:rPr>
        <w:rStyle w:val="9"/>
        <w:rFonts w:ascii="宋体" w:hAnsi="宋体" w:cs="宋体"/>
        <w:sz w:val="28"/>
        <w:szCs w:val="28"/>
      </w:rPr>
      <w:fldChar w:fldCharType="begin"/>
    </w:r>
    <w:r>
      <w:rPr>
        <w:rStyle w:val="9"/>
        <w:rFonts w:ascii="宋体" w:hAnsi="宋体" w:cs="宋体"/>
        <w:sz w:val="28"/>
        <w:szCs w:val="28"/>
      </w:rPr>
      <w:instrText xml:space="preserve">PAGE  </w:instrText>
    </w:r>
    <w:r>
      <w:rPr>
        <w:rStyle w:val="9"/>
        <w:rFonts w:ascii="宋体" w:hAnsi="宋体" w:cs="宋体"/>
        <w:sz w:val="28"/>
        <w:szCs w:val="28"/>
      </w:rPr>
      <w:fldChar w:fldCharType="separate"/>
    </w:r>
    <w:r>
      <w:rPr>
        <w:rStyle w:val="9"/>
        <w:rFonts w:ascii="宋体" w:hAnsi="宋体" w:cs="宋体"/>
        <w:sz w:val="28"/>
        <w:szCs w:val="28"/>
      </w:rPr>
      <w:t>- 13 -</w:t>
    </w:r>
    <w:r>
      <w:rPr>
        <w:rStyle w:val="9"/>
        <w:rFonts w:ascii="宋体" w:hAnsi="宋体" w:cs="宋体"/>
        <w:sz w:val="28"/>
        <w:szCs w:val="28"/>
      </w:rPr>
      <w:fldChar w:fldCharType="end"/>
    </w:r>
  </w:p>
  <w:p>
    <w:pPr>
      <w:pStyle w:val="2"/>
      <w:ind w:right="360" w:firstLine="360"/>
    </w:pPr>
    <w:r>
      <w:pict>
        <v:shape id="_x0000_s2049" o:spid="_x0000_s204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weight="0.5pt" joinstyle="miter"/>
          <v:imagedata o:title=""/>
          <o:lock v:ext="edit"/>
          <v:textbox inset="0mm,0mm,0mm,0mm" style="mso-fit-shape-to-text:t;">
            <w:txbxContent>
              <w:p>
                <w:pPr>
                  <w:pStyle w:val="2"/>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outside" w:y="1"/>
      <w:rPr>
        <w:rStyle w:val="9"/>
        <w:rFonts w:ascii="宋体"/>
        <w:sz w:val="28"/>
        <w:szCs w:val="28"/>
      </w:rPr>
    </w:pPr>
    <w:r>
      <w:rPr>
        <w:rStyle w:val="9"/>
        <w:rFonts w:ascii="宋体" w:hAnsi="宋体" w:cs="宋体"/>
        <w:sz w:val="28"/>
        <w:szCs w:val="28"/>
      </w:rPr>
      <w:fldChar w:fldCharType="begin"/>
    </w:r>
    <w:r>
      <w:rPr>
        <w:rStyle w:val="9"/>
        <w:rFonts w:ascii="宋体" w:hAnsi="宋体" w:cs="宋体"/>
        <w:sz w:val="28"/>
        <w:szCs w:val="28"/>
      </w:rPr>
      <w:instrText xml:space="preserve">PAGE  </w:instrText>
    </w:r>
    <w:r>
      <w:rPr>
        <w:rStyle w:val="9"/>
        <w:rFonts w:ascii="宋体" w:hAnsi="宋体" w:cs="宋体"/>
        <w:sz w:val="28"/>
        <w:szCs w:val="28"/>
      </w:rPr>
      <w:fldChar w:fldCharType="separate"/>
    </w:r>
    <w:r>
      <w:rPr>
        <w:rStyle w:val="9"/>
        <w:rFonts w:ascii="宋体" w:hAnsi="宋体" w:cs="宋体"/>
        <w:sz w:val="28"/>
        <w:szCs w:val="28"/>
      </w:rPr>
      <w:t>- 20 -</w:t>
    </w:r>
    <w:r>
      <w:rPr>
        <w:rStyle w:val="9"/>
        <w:rFonts w:ascii="宋体" w:hAnsi="宋体" w:cs="宋体"/>
        <w:sz w:val="28"/>
        <w:szCs w:val="28"/>
      </w:rP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w:pict>
        <v:shape id="_x0000_s2050" o:spid="_x0000_s205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weight="0.5pt" joinstyle="miter"/>
          <v:imagedata o:title=""/>
          <o:lock v:ext="edit"/>
          <v:textbox inset="0mm,0mm,0mm,0mm" style="mso-fit-shape-to-text:t;">
            <w:txbxContent>
              <w:p>
                <w:pPr>
                  <w:pStyle w:val="2"/>
                  <w:rPr>
                    <w:rFonts w:ascii="宋体" w:hAnsi="宋体" w:cs="宋体"/>
                    <w:sz w:val="28"/>
                    <w:szCs w:val="28"/>
                  </w:rPr>
                </w:pPr>
                <w:r>
                  <w:rPr>
                    <w:rFonts w:ascii="宋体" w:hAnsi="宋体" w:cs="宋体"/>
                    <w:sz w:val="28"/>
                    <w:szCs w:val="28"/>
                  </w:rPr>
                  <w:t>-15-</w:t>
                </w:r>
              </w:p>
            </w:txbxContent>
          </v:textbox>
        </v:shape>
      </w:pict>
    </w:r>
    <w:r>
      <w:pict>
        <v:shape id="_x0000_s2051" o:spid="_x0000_s205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weight="0.5pt" joinstyle="miter"/>
          <v:imagedata o:title=""/>
          <o:lock v:ext="edit"/>
          <v:textbox inset="0mm,0mm,0mm,0mm" style="mso-fit-shape-to-text:t;">
            <w:txbxContent>
              <w:p>
                <w:pPr>
                  <w:pStyle w:val="2"/>
                </w:pP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outside" w:y="1"/>
      <w:rPr>
        <w:rStyle w:val="9"/>
        <w:rFonts w:ascii="宋体"/>
        <w:sz w:val="28"/>
        <w:szCs w:val="28"/>
      </w:rPr>
    </w:pPr>
    <w:r>
      <w:rPr>
        <w:rStyle w:val="9"/>
        <w:rFonts w:ascii="宋体" w:hAnsi="宋体" w:cs="宋体"/>
        <w:sz w:val="28"/>
        <w:szCs w:val="28"/>
      </w:rPr>
      <w:fldChar w:fldCharType="begin"/>
    </w:r>
    <w:r>
      <w:rPr>
        <w:rStyle w:val="9"/>
        <w:rFonts w:ascii="宋体" w:hAnsi="宋体" w:cs="宋体"/>
        <w:sz w:val="28"/>
        <w:szCs w:val="28"/>
      </w:rPr>
      <w:instrText xml:space="preserve">PAGE  </w:instrText>
    </w:r>
    <w:r>
      <w:rPr>
        <w:rStyle w:val="9"/>
        <w:rFonts w:ascii="宋体" w:hAnsi="宋体" w:cs="宋体"/>
        <w:sz w:val="28"/>
        <w:szCs w:val="28"/>
      </w:rPr>
      <w:fldChar w:fldCharType="separate"/>
    </w:r>
    <w:r>
      <w:rPr>
        <w:rStyle w:val="9"/>
        <w:rFonts w:ascii="宋体" w:hAnsi="宋体" w:cs="宋体"/>
        <w:sz w:val="28"/>
        <w:szCs w:val="28"/>
      </w:rPr>
      <w:t>- 19 -</w:t>
    </w:r>
    <w:r>
      <w:rPr>
        <w:rStyle w:val="9"/>
        <w:rFonts w:ascii="宋体" w:hAnsi="宋体" w:cs="宋体"/>
        <w:sz w:val="28"/>
        <w:szCs w:val="28"/>
      </w:rPr>
      <w:fldChar w:fldCharType="end"/>
    </w:r>
  </w:p>
  <w:p>
    <w:pPr>
      <w:pStyle w:val="2"/>
      <w:tabs>
        <w:tab w:val="center" w:pos="4422"/>
        <w:tab w:val="clear" w:pos="4153"/>
      </w:tabs>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A12461"/>
    <w:multiLevelType w:val="singleLevel"/>
    <w:tmpl w:val="31A12461"/>
    <w:lvl w:ilvl="0" w:tentative="0">
      <w:start w:val="6"/>
      <w:numFmt w:val="chineseCounting"/>
      <w:suff w:val="space"/>
      <w:lvlText w:val="第%1章"/>
      <w:lvlJc w:val="left"/>
      <w:rPr>
        <w:rFonts w:hint="eastAsia"/>
      </w:rPr>
    </w:lvl>
  </w:abstractNum>
  <w:abstractNum w:abstractNumId="1">
    <w:nsid w:val="553B4AD6"/>
    <w:multiLevelType w:val="singleLevel"/>
    <w:tmpl w:val="553B4AD6"/>
    <w:lvl w:ilvl="0" w:tentative="0">
      <w:start w:val="1"/>
      <w:numFmt w:val="chineseCounting"/>
      <w:suff w:val="nothing"/>
      <w:lvlText w:val="（%1）"/>
      <w:lvlJc w:val="left"/>
      <w:rPr>
        <w:rFonts w:hint="eastAsia"/>
      </w:rPr>
    </w:lvl>
  </w:abstractNum>
  <w:abstractNum w:abstractNumId="2">
    <w:nsid w:val="63EED6A8"/>
    <w:multiLevelType w:val="singleLevel"/>
    <w:tmpl w:val="63EED6A8"/>
    <w:lvl w:ilvl="0" w:tentative="0">
      <w:start w:val="3"/>
      <w:numFmt w:val="chineseCounting"/>
      <w:suff w:val="space"/>
      <w:lvlText w:val="第%1章"/>
      <w:lvlJc w:val="left"/>
      <w:rPr>
        <w:rFonts w:hint="eastAsia"/>
      </w:rPr>
    </w:lvl>
  </w:abstractNum>
  <w:abstractNum w:abstractNumId="3">
    <w:nsid w:val="652C62FF"/>
    <w:multiLevelType w:val="singleLevel"/>
    <w:tmpl w:val="652C62FF"/>
    <w:lvl w:ilvl="0" w:tentative="0">
      <w:start w:val="1"/>
      <w:numFmt w:val="decimal"/>
      <w:lvlText w:val="%1."/>
      <w:lvlJc w:val="left"/>
      <w:pPr>
        <w:tabs>
          <w:tab w:val="left" w:pos="312"/>
        </w:tabs>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oNotHyphenateCaps/>
  <w:evenAndOddHeaders w:val="1"/>
  <w:drawingGridVerticalSpacing w:val="156"/>
  <w:noPunctuationKerning w:val="1"/>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2M3ODFmZTdhMjdhYTQzMTViMzkxZWE0NGFiZDkwZjQifQ=="/>
  </w:docVars>
  <w:rsids>
    <w:rsidRoot w:val="00C72FB9"/>
    <w:rsid w:val="000132A1"/>
    <w:rsid w:val="000A0BEB"/>
    <w:rsid w:val="00123F68"/>
    <w:rsid w:val="001D28D6"/>
    <w:rsid w:val="00207C0A"/>
    <w:rsid w:val="002B7565"/>
    <w:rsid w:val="003B3328"/>
    <w:rsid w:val="00470535"/>
    <w:rsid w:val="006576B4"/>
    <w:rsid w:val="006739C1"/>
    <w:rsid w:val="00690744"/>
    <w:rsid w:val="00B03E2F"/>
    <w:rsid w:val="00C14E23"/>
    <w:rsid w:val="00C72FB9"/>
    <w:rsid w:val="00D672FB"/>
    <w:rsid w:val="00EE17C2"/>
    <w:rsid w:val="00F3589A"/>
    <w:rsid w:val="02715CC4"/>
    <w:rsid w:val="036B6D2D"/>
    <w:rsid w:val="037A7137"/>
    <w:rsid w:val="03A952B3"/>
    <w:rsid w:val="03C77254"/>
    <w:rsid w:val="03E13ADC"/>
    <w:rsid w:val="07942BB6"/>
    <w:rsid w:val="0835405D"/>
    <w:rsid w:val="092B6A22"/>
    <w:rsid w:val="095F24D5"/>
    <w:rsid w:val="0A35399B"/>
    <w:rsid w:val="0A9C3D91"/>
    <w:rsid w:val="0ACC55EB"/>
    <w:rsid w:val="0AFA2528"/>
    <w:rsid w:val="0B0F4079"/>
    <w:rsid w:val="0B1C7E8A"/>
    <w:rsid w:val="0B246B8B"/>
    <w:rsid w:val="0B256986"/>
    <w:rsid w:val="0BD440E2"/>
    <w:rsid w:val="0BDD5E4D"/>
    <w:rsid w:val="0C256628"/>
    <w:rsid w:val="0D0B5A86"/>
    <w:rsid w:val="0F091905"/>
    <w:rsid w:val="0F5C7C31"/>
    <w:rsid w:val="10E1411C"/>
    <w:rsid w:val="1179655B"/>
    <w:rsid w:val="119F0FA8"/>
    <w:rsid w:val="135E5687"/>
    <w:rsid w:val="137C4333"/>
    <w:rsid w:val="13AB2D71"/>
    <w:rsid w:val="141C58F1"/>
    <w:rsid w:val="151C5FFA"/>
    <w:rsid w:val="16093FFE"/>
    <w:rsid w:val="16FF0BFF"/>
    <w:rsid w:val="17AE5A6E"/>
    <w:rsid w:val="19002205"/>
    <w:rsid w:val="194D061F"/>
    <w:rsid w:val="1A3E04F7"/>
    <w:rsid w:val="1B210223"/>
    <w:rsid w:val="1BDF6527"/>
    <w:rsid w:val="1C7F7983"/>
    <w:rsid w:val="1CA31A5F"/>
    <w:rsid w:val="1CFD0FC4"/>
    <w:rsid w:val="1E23307A"/>
    <w:rsid w:val="1E3262C6"/>
    <w:rsid w:val="1ED37030"/>
    <w:rsid w:val="1F201D64"/>
    <w:rsid w:val="1FEB3E67"/>
    <w:rsid w:val="204A7517"/>
    <w:rsid w:val="2060548E"/>
    <w:rsid w:val="20916F13"/>
    <w:rsid w:val="20EA1B16"/>
    <w:rsid w:val="21355063"/>
    <w:rsid w:val="21432277"/>
    <w:rsid w:val="230E6DB5"/>
    <w:rsid w:val="23403BE4"/>
    <w:rsid w:val="238308EF"/>
    <w:rsid w:val="23F04D40"/>
    <w:rsid w:val="2509664E"/>
    <w:rsid w:val="25F839F0"/>
    <w:rsid w:val="26425782"/>
    <w:rsid w:val="268226B1"/>
    <w:rsid w:val="26C5725D"/>
    <w:rsid w:val="26D10479"/>
    <w:rsid w:val="270C4352"/>
    <w:rsid w:val="27847F0F"/>
    <w:rsid w:val="280470AF"/>
    <w:rsid w:val="282078E7"/>
    <w:rsid w:val="28427010"/>
    <w:rsid w:val="28AD0D7F"/>
    <w:rsid w:val="2909593A"/>
    <w:rsid w:val="296A3769"/>
    <w:rsid w:val="2A2F2635"/>
    <w:rsid w:val="2ACD1F7D"/>
    <w:rsid w:val="2B63541A"/>
    <w:rsid w:val="2E56555C"/>
    <w:rsid w:val="2ECB1781"/>
    <w:rsid w:val="2F3A6B1D"/>
    <w:rsid w:val="2FDD67FC"/>
    <w:rsid w:val="2FEF732B"/>
    <w:rsid w:val="301F7CFF"/>
    <w:rsid w:val="30904C98"/>
    <w:rsid w:val="31D9592F"/>
    <w:rsid w:val="327F2AC3"/>
    <w:rsid w:val="32FB1914"/>
    <w:rsid w:val="33833DA5"/>
    <w:rsid w:val="33952E9D"/>
    <w:rsid w:val="34F27229"/>
    <w:rsid w:val="3556735E"/>
    <w:rsid w:val="357345DA"/>
    <w:rsid w:val="36DB4EB2"/>
    <w:rsid w:val="370B3701"/>
    <w:rsid w:val="3769699E"/>
    <w:rsid w:val="37C913CA"/>
    <w:rsid w:val="37E57945"/>
    <w:rsid w:val="38B30101"/>
    <w:rsid w:val="3909452B"/>
    <w:rsid w:val="39842B7F"/>
    <w:rsid w:val="399D19B2"/>
    <w:rsid w:val="3A5C6625"/>
    <w:rsid w:val="3A901EBB"/>
    <w:rsid w:val="3AA17D6E"/>
    <w:rsid w:val="3AE02CD4"/>
    <w:rsid w:val="3B695AA3"/>
    <w:rsid w:val="3BA261F4"/>
    <w:rsid w:val="3C142DAC"/>
    <w:rsid w:val="3C2F542A"/>
    <w:rsid w:val="3C651557"/>
    <w:rsid w:val="3CE607CB"/>
    <w:rsid w:val="3D4B302C"/>
    <w:rsid w:val="3E1D3FAE"/>
    <w:rsid w:val="3EEF4041"/>
    <w:rsid w:val="3EF01908"/>
    <w:rsid w:val="3FA321D2"/>
    <w:rsid w:val="411F7A9C"/>
    <w:rsid w:val="41956EF6"/>
    <w:rsid w:val="41CB7B01"/>
    <w:rsid w:val="436E5729"/>
    <w:rsid w:val="437118C9"/>
    <w:rsid w:val="43DC4FAA"/>
    <w:rsid w:val="43F955DA"/>
    <w:rsid w:val="443F45B0"/>
    <w:rsid w:val="456854CA"/>
    <w:rsid w:val="4591348D"/>
    <w:rsid w:val="461C3735"/>
    <w:rsid w:val="4667283B"/>
    <w:rsid w:val="472977AF"/>
    <w:rsid w:val="476D53AE"/>
    <w:rsid w:val="47757C20"/>
    <w:rsid w:val="49022BB8"/>
    <w:rsid w:val="497067BD"/>
    <w:rsid w:val="4A665ED8"/>
    <w:rsid w:val="4A713DB8"/>
    <w:rsid w:val="4B694A19"/>
    <w:rsid w:val="4C0F46CF"/>
    <w:rsid w:val="4D6F4903"/>
    <w:rsid w:val="4E0C0BBA"/>
    <w:rsid w:val="4E2245DE"/>
    <w:rsid w:val="51337F6C"/>
    <w:rsid w:val="520C13E7"/>
    <w:rsid w:val="526D3631"/>
    <w:rsid w:val="52D75674"/>
    <w:rsid w:val="53FA3AA6"/>
    <w:rsid w:val="543479CE"/>
    <w:rsid w:val="562B277E"/>
    <w:rsid w:val="57237E8C"/>
    <w:rsid w:val="5762490B"/>
    <w:rsid w:val="576466C3"/>
    <w:rsid w:val="577F3214"/>
    <w:rsid w:val="57CB6EC9"/>
    <w:rsid w:val="58F44615"/>
    <w:rsid w:val="590D171D"/>
    <w:rsid w:val="5967291F"/>
    <w:rsid w:val="5A4E502F"/>
    <w:rsid w:val="5B3E34FC"/>
    <w:rsid w:val="5BDA5B54"/>
    <w:rsid w:val="5BE52C87"/>
    <w:rsid w:val="5C2313A4"/>
    <w:rsid w:val="5C4F017F"/>
    <w:rsid w:val="5CC350A3"/>
    <w:rsid w:val="5D682390"/>
    <w:rsid w:val="5DC1775B"/>
    <w:rsid w:val="5E2B3B29"/>
    <w:rsid w:val="5F6C01FE"/>
    <w:rsid w:val="5F922CB6"/>
    <w:rsid w:val="60B37642"/>
    <w:rsid w:val="61C8417A"/>
    <w:rsid w:val="64006E76"/>
    <w:rsid w:val="64532836"/>
    <w:rsid w:val="65242379"/>
    <w:rsid w:val="653F3B7F"/>
    <w:rsid w:val="66CC2D12"/>
    <w:rsid w:val="674A64E0"/>
    <w:rsid w:val="67F64AC2"/>
    <w:rsid w:val="686F0FAF"/>
    <w:rsid w:val="68872E95"/>
    <w:rsid w:val="68922DFB"/>
    <w:rsid w:val="68B06C5E"/>
    <w:rsid w:val="68BC0637"/>
    <w:rsid w:val="68DB72BC"/>
    <w:rsid w:val="68FC4B92"/>
    <w:rsid w:val="6A06491B"/>
    <w:rsid w:val="6A7959A4"/>
    <w:rsid w:val="6E7938BD"/>
    <w:rsid w:val="6E9F407E"/>
    <w:rsid w:val="6F6B4322"/>
    <w:rsid w:val="6F764B90"/>
    <w:rsid w:val="706932B9"/>
    <w:rsid w:val="708E0D6C"/>
    <w:rsid w:val="70B86470"/>
    <w:rsid w:val="711120B5"/>
    <w:rsid w:val="712E04C5"/>
    <w:rsid w:val="7239514D"/>
    <w:rsid w:val="728B21F6"/>
    <w:rsid w:val="73A66297"/>
    <w:rsid w:val="73A80AE0"/>
    <w:rsid w:val="73F86CB7"/>
    <w:rsid w:val="74547906"/>
    <w:rsid w:val="746419AF"/>
    <w:rsid w:val="7493345F"/>
    <w:rsid w:val="74CF3D12"/>
    <w:rsid w:val="75F2082E"/>
    <w:rsid w:val="76212D34"/>
    <w:rsid w:val="76C34FA9"/>
    <w:rsid w:val="776D311B"/>
    <w:rsid w:val="777912AE"/>
    <w:rsid w:val="77833CE3"/>
    <w:rsid w:val="77882D05"/>
    <w:rsid w:val="782E52A1"/>
    <w:rsid w:val="782F7D33"/>
    <w:rsid w:val="785A3201"/>
    <w:rsid w:val="79B54279"/>
    <w:rsid w:val="7B0F74FA"/>
    <w:rsid w:val="7B625E9D"/>
    <w:rsid w:val="7B7240DB"/>
    <w:rsid w:val="7B76043E"/>
    <w:rsid w:val="7C752FE4"/>
    <w:rsid w:val="7CC45E98"/>
    <w:rsid w:val="7D111C2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ocked="1"/>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7">
    <w:name w:val="Default Paragraph Font"/>
    <w:link w:val="8"/>
    <w:semiHidden/>
    <w:locked/>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qFormat/>
    <w:uiPriority w:val="99"/>
    <w:pPr>
      <w:tabs>
        <w:tab w:val="center" w:pos="4153"/>
        <w:tab w:val="right" w:pos="8306"/>
      </w:tabs>
      <w:snapToGrid w:val="0"/>
      <w:jc w:val="left"/>
    </w:pPr>
    <w:rPr>
      <w:sz w:val="18"/>
      <w:szCs w:val="18"/>
    </w:rPr>
  </w:style>
  <w:style w:type="paragraph" w:styleId="3">
    <w:name w:val="header"/>
    <w:basedOn w:val="1"/>
    <w:link w:val="11"/>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paragraph" w:styleId="4">
    <w:name w:val="Normal (Web)"/>
    <w:basedOn w:val="1"/>
    <w:qFormat/>
    <w:uiPriority w:val="99"/>
    <w:pPr>
      <w:widowControl/>
      <w:spacing w:beforeAutospacing="1" w:afterAutospacing="1"/>
      <w:jc w:val="left"/>
    </w:pPr>
    <w:rPr>
      <w:rFonts w:ascii="宋体" w:hAnsi="宋体" w:cs="宋体"/>
      <w:kern w:val="0"/>
      <w:sz w:val="24"/>
      <w:szCs w:val="24"/>
    </w:rPr>
  </w:style>
  <w:style w:type="table" w:styleId="6">
    <w:name w:val="Table Grid"/>
    <w:basedOn w:val="5"/>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Char Char Char Char"/>
    <w:basedOn w:val="1"/>
    <w:next w:val="1"/>
    <w:link w:val="7"/>
    <w:semiHidden/>
    <w:qFormat/>
    <w:uiPriority w:val="99"/>
  </w:style>
  <w:style w:type="character" w:styleId="9">
    <w:name w:val="page number"/>
    <w:basedOn w:val="7"/>
    <w:qFormat/>
    <w:uiPriority w:val="99"/>
  </w:style>
  <w:style w:type="character" w:customStyle="1" w:styleId="10">
    <w:name w:val="Footer Char"/>
    <w:basedOn w:val="7"/>
    <w:link w:val="2"/>
    <w:semiHidden/>
    <w:locked/>
    <w:uiPriority w:val="99"/>
    <w:rPr>
      <w:sz w:val="18"/>
      <w:szCs w:val="18"/>
    </w:rPr>
  </w:style>
  <w:style w:type="character" w:customStyle="1" w:styleId="11">
    <w:name w:val="Header Char"/>
    <w:basedOn w:val="7"/>
    <w:link w:val="3"/>
    <w:semiHidden/>
    <w:qFormat/>
    <w:locked/>
    <w:uiPriority w:val="99"/>
    <w:rPr>
      <w:sz w:val="18"/>
      <w:szCs w:val="18"/>
    </w:rPr>
  </w:style>
  <w:style w:type="paragraph" w:customStyle="1" w:styleId="12">
    <w:name w:val="正文首行缩进 21"/>
    <w:basedOn w:val="13"/>
    <w:next w:val="4"/>
    <w:uiPriority w:val="99"/>
    <w:pPr>
      <w:ind w:firstLine="200" w:firstLineChars="200"/>
    </w:pPr>
    <w:rPr>
      <w:rFonts w:ascii="Calibri" w:hAnsi="Calibri" w:cs="Calibri"/>
      <w:i/>
      <w:iCs/>
    </w:rPr>
  </w:style>
  <w:style w:type="paragraph" w:customStyle="1" w:styleId="13">
    <w:name w:val="正文文本缩进1"/>
    <w:basedOn w:val="1"/>
    <w:qFormat/>
    <w:uiPriority w:val="99"/>
    <w:pPr>
      <w:ind w:left="200" w:left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2050"/>
    <customShpInfo spid="_x0000_s2051"/>
    <customShpInfo spid="_x0000_s1027"/>
    <customShpInfo spid="_x0000_s1030"/>
    <customShpInfo spid="_x0000_s103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China</Company>
  <Pages>20</Pages>
  <Words>5703</Words>
  <Characters>5918</Characters>
  <Lines>0</Lines>
  <Paragraphs>0</Paragraphs>
  <TotalTime>52</TotalTime>
  <ScaleCrop>false</ScaleCrop>
  <LinksUpToDate>false</LinksUpToDate>
  <CharactersWithSpaces>6355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2021-08-10T03:10:00Z</dcterms:created>
  <dc:creator>dell</dc:creator>
  <cp:lastModifiedBy>dell</cp:lastModifiedBy>
  <cp:lastPrinted>2023-08-29T02:02:00Z</cp:lastPrinted>
  <dcterms:modified xsi:type="dcterms:W3CDTF">2024-06-20T03:37:25Z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66FB65B6D9194AD1BA15C722E948BC28_13</vt:lpwstr>
  </property>
</Properties>
</file>