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AE1" w:rsidRDefault="00E04C79" w:rsidP="00DE31ED">
      <w:pPr>
        <w:jc w:val="left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文件解读</w:t>
      </w:r>
    </w:p>
    <w:p w:rsidR="00A17AE1" w:rsidRDefault="00A17AE1">
      <w:pPr>
        <w:ind w:firstLineChars="200" w:firstLine="640"/>
        <w:rPr>
          <w:rFonts w:ascii="黑体" w:eastAsia="黑体" w:hAnsi="黑体" w:cs="黑体"/>
          <w:sz w:val="32"/>
          <w:szCs w:val="32"/>
        </w:rPr>
      </w:pPr>
    </w:p>
    <w:p w:rsidR="00A17AE1" w:rsidRDefault="00E04C79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文件事由：</w:t>
      </w:r>
      <w:r>
        <w:rPr>
          <w:rFonts w:ascii="仿宋_GB2312" w:eastAsia="仿宋_GB2312" w:hAnsi="仿宋_GB2312" w:cs="仿宋_GB2312" w:hint="eastAsia"/>
          <w:sz w:val="32"/>
          <w:szCs w:val="32"/>
        </w:rPr>
        <w:t>根据党的二十大和近期省市有关应急管理、安全生产以及防灾减灾救灾的新部署、新要求和《长治市人民政府关于做好</w:t>
      </w: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年安全生产工作的通知》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长政发〔</w:t>
      </w: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〕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号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的工作要求，出台《长治市应急管理局关于做好</w:t>
      </w: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年应急管理工作的通知》（长应急发〔</w:t>
      </w: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〕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号）。</w:t>
      </w:r>
    </w:p>
    <w:p w:rsidR="00A17AE1" w:rsidRDefault="00E04C79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解读依据：</w:t>
      </w: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年应急管理“一号文件”着眼促进安全生产形势持续好转，明确</w:t>
      </w: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个方面的工作任务和</w:t>
      </w:r>
      <w:r>
        <w:rPr>
          <w:rFonts w:ascii="仿宋_GB2312" w:eastAsia="仿宋_GB2312" w:hAnsi="仿宋_GB2312" w:cs="仿宋_GB2312" w:hint="eastAsia"/>
          <w:sz w:val="32"/>
          <w:szCs w:val="32"/>
        </w:rPr>
        <w:t>26</w:t>
      </w:r>
      <w:r>
        <w:rPr>
          <w:rFonts w:ascii="仿宋_GB2312" w:eastAsia="仿宋_GB2312" w:hAnsi="仿宋_GB2312" w:cs="仿宋_GB2312" w:hint="eastAsia"/>
          <w:sz w:val="32"/>
          <w:szCs w:val="32"/>
        </w:rPr>
        <w:t>项具体举措，我市</w:t>
      </w: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应急管理工作的总体思路是：以习近平新时代中国特色社会主义思想为统领，始终牢记并忠实践行安全红线理念和“两个至上”要求，更好统筹发展和安全，推进治理模式向事前预防转型，立足推进高质量应急、实现高水平安全这个总体目标，更加注重把握自然灾害防治和安全生产规律特点，更精统筹安全风险预判管控与隐患高质量整改，全面提升安全生产基础建设水平，坚决遏制杜绝重大以上灾害事故，最大限度降低灾害损失，全力维护人民群众</w:t>
      </w:r>
      <w:r>
        <w:rPr>
          <w:rFonts w:ascii="仿宋_GB2312" w:eastAsia="仿宋_GB2312" w:hAnsi="仿宋_GB2312" w:cs="仿宋_GB2312" w:hint="eastAsia"/>
          <w:sz w:val="32"/>
          <w:szCs w:val="32"/>
        </w:rPr>
        <w:t>生命财产安全和社会稳定，凝心聚力以推进应急管理体系和能力现代化、坚定保障长治久安的新成绩捍卫“两个确立”、做到“两个维护”，全方位开创以新安全格局保障新发展格局的长治应急管理新篇章。</w:t>
      </w:r>
      <w:bookmarkStart w:id="0" w:name="_GoBack"/>
      <w:bookmarkEnd w:id="0"/>
    </w:p>
    <w:sectPr w:rsidR="00A17AE1" w:rsidSect="00A17A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4C79" w:rsidRDefault="00E04C79" w:rsidP="00DE31ED">
      <w:r>
        <w:separator/>
      </w:r>
    </w:p>
  </w:endnote>
  <w:endnote w:type="continuationSeparator" w:id="1">
    <w:p w:rsidR="00E04C79" w:rsidRDefault="00E04C79" w:rsidP="00DE31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4C79" w:rsidRDefault="00E04C79" w:rsidP="00DE31ED">
      <w:r>
        <w:separator/>
      </w:r>
    </w:p>
  </w:footnote>
  <w:footnote w:type="continuationSeparator" w:id="1">
    <w:p w:rsidR="00E04C79" w:rsidRDefault="00E04C79" w:rsidP="00DE31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7AE1"/>
    <w:rsid w:val="00A17AE1"/>
    <w:rsid w:val="00DE31ED"/>
    <w:rsid w:val="00E04C79"/>
    <w:rsid w:val="183145D8"/>
    <w:rsid w:val="1A7D1D12"/>
    <w:rsid w:val="1AF739E8"/>
    <w:rsid w:val="21CF2359"/>
    <w:rsid w:val="2A7245E1"/>
    <w:rsid w:val="330F3DF3"/>
    <w:rsid w:val="39C84A8F"/>
    <w:rsid w:val="42877A9D"/>
    <w:rsid w:val="42FC5441"/>
    <w:rsid w:val="529F23A1"/>
    <w:rsid w:val="5DC53C48"/>
    <w:rsid w:val="60197FCC"/>
    <w:rsid w:val="66C42D9B"/>
    <w:rsid w:val="6FFC235D"/>
    <w:rsid w:val="76503679"/>
    <w:rsid w:val="790235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7A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E3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E31ED"/>
    <w:rPr>
      <w:kern w:val="2"/>
      <w:sz w:val="18"/>
      <w:szCs w:val="18"/>
    </w:rPr>
  </w:style>
  <w:style w:type="paragraph" w:styleId="a4">
    <w:name w:val="footer"/>
    <w:basedOn w:val="a"/>
    <w:link w:val="Char0"/>
    <w:rsid w:val="00DE3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E31E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74</Words>
  <Characters>422</Characters>
  <Application>Microsoft Office Word</Application>
  <DocSecurity>0</DocSecurity>
  <Lines>3</Lines>
  <Paragraphs>1</Paragraphs>
  <ScaleCrop>false</ScaleCrop>
  <Company>China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2023-02-16T08:07:00Z</dcterms:created>
  <dcterms:modified xsi:type="dcterms:W3CDTF">2023-03-06T03:18:00Z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