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center"/>
        <w:rPr>
          <w:sz w:val="36"/>
          <w:szCs w:val="36"/>
        </w:rPr>
      </w:pPr>
      <w:r>
        <w:rPr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山西省</w:t>
      </w:r>
      <w:r>
        <w:rPr>
          <w:rFonts w:hint="eastAsia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长治市</w:t>
      </w:r>
      <w:r>
        <w:rPr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行政事业性收费项目目录清单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</w:p>
    <w:tbl>
      <w:tblPr>
        <w:tblStyle w:val="4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739"/>
        <w:gridCol w:w="1975"/>
        <w:gridCol w:w="878"/>
        <w:gridCol w:w="648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466" w:type="dxa"/>
            <w:gridSpan w:val="5"/>
            <w:tcBorders>
              <w:top w:val="nil"/>
              <w:left w:val="nil"/>
              <w:bottom w:val="outset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kern w:val="0"/>
                <w:sz w:val="48"/>
                <w:szCs w:val="48"/>
                <w:lang w:val="en-US" w:eastAsia="zh-CN" w:bidi="ar"/>
              </w:rPr>
              <w:t>山西省长治市行政事业性收费目录清单（国定）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部门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收费项目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资金管理方式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政策依据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外交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1.认证费（含加急）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计价格[1999]466号、[1992]价费字198号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2.签证费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  (1)代办外国签证(含加急、限于国家机关)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财综[2003]45号、计价格[1999]466号、价费字[1992]198号、晋价费字[2015]129号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  (2)代填外国签证申请表(限于国家机关)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财综[2003]45号、计价格[1999]466号、[1992]价费字198号、晋价费字[2015]129号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3.驻外使领馆收费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计价格[1999]466号、[1992]价费字198号、公境外[1992]898号、公通字[1996]89号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教育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4.公办幼儿园保育费、住宿费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《幼儿园管理条例》、发改价格[2011]3207号、晋价费字[2013]285号,晋发改收费发[2018]663号，晋发改收费发[2019]243号,晋发改收费函[2019]569号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5.普通高中学费、住宿费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教财[2003]4号、教财[1996]101号、晋财综字〔1997〕111号、晋教计财[1999]7号、晋价费字[2013]270号、晋价费字[2013]54号、晋价费字[2013]165号、晋价费字[2014]183号、晋价费字[2014]184号、晋价行字[2004]28号、晋价行字[2006]170号、价行字[2004]314号、晋价行字〔2006〕259号、晋价行字[2005]374号、晋价费字[2013]251号，晋发改收费发[2019]494号,晋发改收费发[2021]306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6.中等职业学校学费、住宿费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[2004]4号、教财[2003]4号、教财[1996]101号、晋政办发[1998]12号、晋教计财[1998]27号、晋价费字[2000]第272号、晋价行字[2005]366号、晋价费字[2005]250号、晋价费字[2011]264号、晋价费字[2014]23号、晋价费字[2014]29号、晋价费字[2015]130号、晋价费字[2015]223号、晋价费字[2015]16号、晋价费字[2015]231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7.高等学校(含科研院所、各级党校等)学费、住宿费、委托培养费、函大电大夜大及短期培训费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教财[2000]30号，晋价费字[1999]389号，晋价费字[2002]256号，晋教计财[2001]48号，晋教计财[1999]5号，晋价费字[2013]429号，晋价费字[2013]387号，晋价费字[2014]262号，晋教财[2006]80号，晋价费字[2013]64号，晋价行字[2005]299号，晋价行字[2005]296号，发改价格[2013]887号，晋价行字[2005]178号，晋价行字[2005]174号，晋价行字[2005]235号，晋价费字[2013]342号，晋价行字[2005]172号，晋价行字[2005]341号，晋价行字[2006]352号，晋价行字[2006]335号，晋价费字[2002]251号，晋价费字[2012]147号，晋价费字[2006]102号，晋价行字[2008]295号，晋价行字[2008]209号，晋价行字[2009]279号，晋价费字[2012]148号，晋价费字[2013]326号，晋价费字[2010]125号，晋价费字[2010]209号，晋价费字[2011]159号，晋价费字[2011]397号晋价费字[2013]251号，晋财综字〔1997〕62号，晋价行字〔2005〕9号,晋价费字[2015]11号，晋价费字[2015]72号，晋价费字[2015]224号，晋价费字[2015]358号， 晋价费字[2011]328号 ，晋发改收费发[2018]293号,晋发改收费发[2020]270号 ,晋发改收费发[2020]423号，晋财综[2021]1号,晋发改收费发[2021]271号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8.国家开放大学收费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财综[2014]21号,发改价格[2009]2555号,计价格[2002]838号,财教厅[2000]110号、财办综[2003]203号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公安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9.证照费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   (1)外国人证件费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[1992]价费字240号,公通字[2000]99号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      ①居留许可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财综[2004]60号,发改价格[2004]2230号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      ②永久居留申请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财综[2004]32号,发改价格[2004]1267号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      ③永久居留证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财综[2004]32号,发改价格[2004]1267号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      ④出入境证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公通字[1996]89号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      ⑤旅行证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公通字[1996]89号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   (2)公民出入境证件费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价费字[1993]164号,[1992]价费字240号,公通字[2000]99号,发改价格[2017]1186号,晋发改收费发[2017]569号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      ①因私护照（含护照贴纸加注）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发改价格[2013]1494号，计价格[2000]293号，价费字[1993]164号,发改价格[2019]914号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      ②出入境通行证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价费字[1993]164号,公通字[2000]99号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      ③往来(含前往)港澳通行证(含签注)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发改价格[2005]77号,计价格[2002]1097号,发改价格[2019]914号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      ④台湾居民来往大陆通行证(含签注)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发改价格[2004]334号,价费字[1993]164号,发改价格规〔2019〕1931号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      ⑤台湾同胞定居证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发改价格[2004]2839号,价费字[1993]164号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      ⑥大陆居民往来台湾通行证(含签注)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发改价格[2016]352号，计价格[2001]1835号,价费字[1993]164号,发改价格规〔2019〕1931号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   (3)户籍管理证件工本费（限于丢失、补办和过期失效重办）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财综[2012]97号,[1992]价费字240号，晋财综函〔2013〕13号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       ①户口簿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       ②户口迁移证件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   (4)居民身份证工本费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居民身份证法》，财综[2007]34号,发改价格[2005]436号,财综[2004]8号,发改价格[2003]2322号,财税[2018]37号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   (5)机动车号牌工本费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道路交通安全法》，发改价格[2004]2831号,计价格[1994]783号,价费字[1992]240号，行业标准GA36-2014、晋财综〔2014〕42号，晋价行字[2005]273号,发改价格规〔2019〕1931号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       ①号牌(含临时)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       ②号牌专用固封装置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       ③号牌架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   (6)机动车行驶证、登记证、驾驶证工本费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道路交通安全法》，发改价格[2004]2831号,财综[2001]67号,计价格[2001]1979号,计价格[1994]783号,价费字[1992]240号，发改价格[2017]1186号，晋价行字[2005]273号，晋发改收费发[2017]569号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   (7)临时入境机动车号牌和行驶证、临时机动车驾驶许可工本费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道路交通安全法》，财综[2008]36号,发改价格[2008]1575号、发改价格[2017]1186号，晋价行字[2005]273号，晋发改收费发[2017]569号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10.外国人签证费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计价格[2003]392号,价费字[1992]240号,公通字[2000]99号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11.中国国籍申请手续费(含证书费)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价费字[1992]240号,公通字[2000]99号,公通字[1996]89号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民政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12.殡葬收费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价费字[1992]249号，发改价格[2012]673号，晋价费字[2013]92号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五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自然资源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13.土地复垦费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土地管理法》，《土地复垦条例》,财税[2014]77号，财政部2019年第76号公告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14.土地闲置费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土地管理法》，《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城市房地产管理法》，国发[2008]3号，财税[2014]77号，财政部2019年第76号公告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15.不动产登记费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物权法》，财税[2016]79号，发改价格规[2016]2559号、晋财综[2016]53号，晋发改收费发[2016]1008号，财政部2019年第76号公告，财税[2019]53号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16.耕地开垦费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土地管理法》，《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土地管理法实施条例》，财税[2014]77号，财政部2019年第76号公告,晋发改收费发[2021]36号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六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住房城乡建设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17.污水处理费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《城市排水和污水处理条例》,财税[2014]151号,发改价格[2015]119号，晋财综[2015]20号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18.城镇垃圾处理费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《城市市容和环境卫生管理条例》，国发[2011]9号，计价格[2002]872号,晋价费字[2003]63号,晋发改服价发[2018]709号,晋发改收费发[2021]467号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19.城市道路占用、挖掘修复费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《城市道路管理条例》，建城[1993]410号，晋价涉字[1993]177号，财税[2015]68号、晋财综[2015]72号、晋财综[2020]36号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七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交通运输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20.车辆通行费(限于政府还贷)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公路法》，《收费公路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管理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条例》,交公路发[1994]686号,晋价费字[2002]201号，晋价费字[2002]310号，晋价费字[2012]265号，晋价费字[2012]371号，晋政函[2019]126号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八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工业和信息化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21.无线电频率占用费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《无线电管理条例》，发改价格[2013]2396号,发改价格[2011]749号,发改价格[2005]2812号，发改价格[2003]2300号,计价费[1998]218号，发改价格[2017]1186号，晋发改收费发[2017]569号，发改价格[2018]601号,发改价格[2019]914号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22.电信网码号资源占用费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信部联清[2004]517号，信部联清[2005]401号，发改价格[2017]1186号，晋发改收费发[2017]569号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九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水利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23.水土保持补偿费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水土保持法》，财综[2014]8号,发改价格[2014]886号,发改价格[2017]1186号，晋财综[2015]87号,晋价涉字〔1992〕第59号,晋发改收费发[2018]464号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农业农村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24.农药实验费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价费字[1992]452号，发改价格[2015]2136号，发改价格[2017]1186号，晋发改收费发[2017]569号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25.渔业资源增殖保护费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渔业法》，财税[2014]101号，发改价格[2015]2136号，财综[2012]97号,计价格[1994]400号,价费字[1992]452号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十一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林业和草原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26.草原植被恢复费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草原法》，财综[2010]29号,发改价格[2010]1235号,晋价费字[2015]276号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十二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卫生健康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27.预防接种服务费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《疫苗流通和预防接种管理条例》，财税[2016]14号，国办发[2002]57号,财综[2002]72号，财综[2008]47号,发改价格[2016]488号，晋发改医药发〔2017〕271号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28.鉴定费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 （1）医疗事故鉴定费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《医疗事故处理条例》，财税[2016]14号，财综[2003]27号，发改价格[2016]488号,晋发改收费发〔2017〕334号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 （2）职业病诊断鉴定费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职业病防治法》，财税[2016]14号，发改价格[2016]488号,晋发改收费发〔2017〕334号，晋发改收费发[2018]558号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      （3）预防接种异常反应鉴定费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《疫苗流通和预防接种管理条例》，《医疗事故处理条例》，财税[2016]14号，财综[2008]70号，发改价格[2016]488号,晋发改收费发〔2017〕334号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十三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人防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29.防空地下室易地建设费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中发[2001]9号,计价格[2000]474号,晋价房〔2003〕220号，晋政办发〔2008〕61号，晋价行字[2008]226号，财税[2014]77号，财政部2019年第76号公告，财税[2019]53号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十四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法院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30.诉讼费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《诉讼费用交纳办法》(国务院令481号),财行[2003]275号，财行[2019]283号，晋财综[2020]16号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十五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市场监管(知识产权)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31.商标注册收费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商标法》，财税[2017]20号，发改价格[2013]1494号,发改价格[2008]2579号,财综[2004]11号,计价费[1998]1077号,财综字[1995]88号,计价格[1995]2404号,价费字[1992]414号,发改价格[2015]2136号,财税[2017]20号,晋价费字〔1996〕第102号，晋价费字[2013]309号，晋价费字[2015]256号,发改价格[2019]914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32.特种设备检验检测费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特种设备安全法》，《特种设备安全监察条例》，发改价格[2015]1299号，财综[2011]16号,财综[2001]10号,价费字[1992]268号，晋价费字〔2003〕37号，晋价费字〔2012〕8号，晋财综[2017]22号，晋发改收费发[2019]347号,,晋发改收费发[2021]420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33.专利收费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专利法》，《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专利法实施细则》，财税[2017]8号，发改价格[2017]270号，财税[2016]78号、晋财综[2016]57号，财税[2018]37号，财税[2019]45号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34.集成电路布图设计保护收费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《集成电路布图设计保护条例》，财税[2017]8号，发改价格[2017]270号，发改价格[2017]1186号，晋发改收费发[2017]569号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十六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药品监管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35. 药品注册费 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   (1)新药注册费</w:t>
            </w:r>
          </w:p>
        </w:tc>
        <w:tc>
          <w:tcPr>
            <w:tcW w:w="878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缴入中央国库和地方国库</w:t>
            </w:r>
          </w:p>
        </w:tc>
        <w:tc>
          <w:tcPr>
            <w:tcW w:w="6482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中华人民共和国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药品管理法实施条例》，财税[2015]2号,发改价格[2015]1006号,晋财综[2015]30号，晋发改收费发[2016]937号,晋发改收费发[2020]24号，财政部 国家发改委公告2020年第11号,晋发改收费函〔2020〕86号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   (2)仿制药注册费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   (3)补充申请注册费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   (4)再注册费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   (5)加急费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36.医疗器械产品注册费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   (1)首次注册费</w:t>
            </w:r>
          </w:p>
        </w:tc>
        <w:tc>
          <w:tcPr>
            <w:tcW w:w="878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缴入中央国库和地方国库</w:t>
            </w:r>
          </w:p>
        </w:tc>
        <w:tc>
          <w:tcPr>
            <w:tcW w:w="6482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《医疗器械监督管理条例》，财税[2015]2号,发改价格[2015]1006号,晋财综[2015]30号，晋发改收费发[2016]937号,晋发改收费发[2020]24号，财政部 国家发改委公告2020年第11号,晋发改收费函〔2020〕86号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   (2)变更注册费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   (3)延续注册费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   (4)临床试验申请费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   (5)加急费</w:t>
            </w:r>
          </w:p>
        </w:tc>
        <w:tc>
          <w:tcPr>
            <w:tcW w:w="87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2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十七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银保监会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37.银行业监管费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财税[2015]21号，发改价格[2016]14号，财税[2017]52号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38.保险业务监管费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财税[2015]22号，发改价格[2016]14号，财税[2017]52号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十八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证监会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39.证券、期货市场监管费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财税[2015]20号,发改价格[2016]14号，财税[2018]37号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十九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相关行政机关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40.信息公开处理费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缴入中央国库和地方国库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《政府信息公开条例》，国办函[2020]109号，财办库[2020]254号，晋政办发电[2020]73号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二十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相关部门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41.考试考务费(含省定考试收费)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缴入中央和地方国库或财政专户 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详见考试考务费目录清单附表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0466" w:type="dxa"/>
            <w:gridSpan w:val="5"/>
            <w:tcBorders>
              <w:top w:val="nil"/>
              <w:left w:val="nil"/>
              <w:bottom w:val="outset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48"/>
                <w:szCs w:val="48"/>
                <w:lang w:val="en-US" w:eastAsia="zh-CN" w:bidi="ar"/>
              </w:rPr>
              <w:t>山西省长治市行政事业性收费目录清单（省定）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教育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1、高校网上招生费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缴入地方财政专户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晋教计财〔2000〕9号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2、公益性未成年人校外活动场所特长培训项目及耗材收费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晋财综〔2006〕33号，晋价行字[2009]9号，晋价费字[2012]59号,晋价费字[2015]175号，晋财综[2017]41号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二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公安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3.限制养犬登记注册费、年检费（限于太原、大同两市）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晋财综字〔1996〕115号，晋财综[2010]48号，晋价费字〔2002〕132号，晋财预〔2002〕8号，晋价费字[2010]239号,晋财综〔2020〕14号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4.公安系统非刑事案件法医检验鉴定费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晋财综字〔1992〕244号，晋价费字〔2002〕85号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人力资源和社会保障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5.专业技术职务任职资格评审费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办发〔1990〕30号，晋价行字〔2005〕291号，晋价行字〔2005〕44号，晋价行字〔2005〕153号，晋价行字〔2007〕282号，晋价费字[2014]38号、晋价行字[2007]53号,晋价费字[2014]154号,晋价费字[2015]179号,晋价费字[2015]318号,晋价费字[2015]320号,晋价费字[2015]350号,晋价费字[2016]28号,晋财综[2016]19号，晋发改价格发[2016]505号,晋发改价格发[2016]541号,晋发改收费发[2016]596号,晋发改收费发[2016]685号,晋发改收费发[2016]686号,晋发改收费发[2016]894号,晋发改收费发[2016]895号,晋发改收费发[2016]896号,晋发改收费发[2018]728号，晋发改收费发[2018]771号，晋发改收费发[2019]12号，晋发改收费发[2019]229号，晋财综[2019]51号，晋发改收费函[2020]30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6.劳动鉴定费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晋发改价格发[2016]467号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7.社会保障卡补办工本费（含医保证件工本费）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晋财综〔2002〕63号，晋价费字〔2002〕166号，晋财综函[2011]5号，晋财综函[2012]6号,财综〔2014〕42号,晋发改价格发[2016]467号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交通运输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8.损坏公路路产赔（补）偿费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晋价费字〔2001〕261号，晋价费字[2012]404号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五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卫生健康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9.新型冠状病毒核酸检测费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联防联控机制综发[2020]230号，晋发改收费发[2021]452号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六</w:t>
            </w: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相关部门</w:t>
            </w: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10.强制性培训费</w:t>
            </w:r>
          </w:p>
        </w:tc>
        <w:tc>
          <w:tcPr>
            <w:tcW w:w="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缴入地方国库</w:t>
            </w:r>
          </w:p>
        </w:tc>
        <w:tc>
          <w:tcPr>
            <w:tcW w:w="6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晋价费字[2002]23号，晋价费字[2015]204号，晋价费字[2014]369号，晋发改收费发[2016]552号，晋财综[2019]59号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注:1.考试考务费的明细项目详见《山西省考试考务费目录清单》。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 2.小微企业减免征收项目详见《山西省减免小微企业行政事业性收费项目目录清单》。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46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 3.对登记失业人员、残疾人、退役士兵以及毕业2年以内的普通高校毕业生，凡从事个体经营的，自工商注册登记之日起三年内免收属于登记类、证照类、管理类等有关行政事业性收费。(晋人社厅发[2012]93号)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46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 4.对非营利性养老和医疗机构建设全额免征、对营利性养老和医疗机构建设减半收取以下5项行政事业性收费，免征或减半收取的行政事业性收费包括：国土资源部门的土地复垦费、土地闲置费、耕地开垦费、不动产登记费和人防部门的防空地下室易地建设费。 （财税〔2014〕77号）</w:t>
            </w:r>
            <w:bookmarkStart w:id="0" w:name="_GoBack"/>
            <w:bookmarkEnd w:id="0"/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46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 5.廉租住房、经济适用住房、公共租赁住房、棚户区改造安置住房建设免收各种行政事业性收费。（晋政发〔2011〕12号）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6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   6.用于提供社区养老、托育、家政服务的房产、土地，免征不动产登记费、耕地开垦费、土地复垦费、土地闲置费；确因地质条件等原因无法修建防空地下室的，免征防空地下室易地建设费。（财政部2019年第76号公告）</w:t>
            </w:r>
          </w:p>
        </w:tc>
      </w:tr>
    </w:tbl>
    <w:p>
      <w:pPr>
        <w:ind w:firstLine="7800" w:firstLineChars="3700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监督电话：</w:t>
      </w:r>
      <w:r>
        <w:rPr>
          <w:rFonts w:hint="eastAsia"/>
          <w:b/>
          <w:bCs/>
          <w:lang w:val="en-US" w:eastAsia="zh-CN"/>
        </w:rPr>
        <w:t>0355-2023078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B236A7"/>
    <w:multiLevelType w:val="multilevel"/>
    <w:tmpl w:val="E1B236A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MGQwNTdjYmIwMjBlMjk3OWI5MGY5NGE5MTQ0ZDgifQ=="/>
  </w:docVars>
  <w:rsids>
    <w:rsidRoot w:val="2EFF433E"/>
    <w:rsid w:val="07035D1D"/>
    <w:rsid w:val="0D024B58"/>
    <w:rsid w:val="1A086752"/>
    <w:rsid w:val="2EFF433E"/>
    <w:rsid w:val="3A8A79D8"/>
    <w:rsid w:val="45491128"/>
    <w:rsid w:val="4A590B47"/>
    <w:rsid w:val="4B5E3725"/>
    <w:rsid w:val="502D3302"/>
    <w:rsid w:val="67DE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5296</Words>
  <Characters>8407</Characters>
  <Lines>0</Lines>
  <Paragraphs>0</Paragraphs>
  <TotalTime>3</TotalTime>
  <ScaleCrop>false</ScaleCrop>
  <LinksUpToDate>false</LinksUpToDate>
  <CharactersWithSpaces>8421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2022-02-11T02:52:00Z</dcterms:created>
  <dc:creator>Administrator</dc:creator>
  <cp:lastModifiedBy>qhtf</cp:lastModifiedBy>
  <dcterms:modified xsi:type="dcterms:W3CDTF">2023-02-07T08:09:06Z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92D23C55EB8248DFBDA9BF8EE889E883</vt:lpwstr>
  </property>
</Properties>
</file>