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
        </w:rPr>
        <w:t>长治</w:t>
      </w:r>
      <w:r>
        <w:rPr>
          <w:rFonts w:hint="eastAsia" w:ascii="方正小标宋简体" w:hAnsi="方正小标宋简体" w:eastAsia="方正小标宋简体" w:cs="方正小标宋简体"/>
          <w:sz w:val="44"/>
          <w:szCs w:val="44"/>
        </w:rPr>
        <w:t>市文化和旅游局</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rPr>
        <w:t>年度行政检查工作计划</w:t>
      </w:r>
    </w:p>
    <w:p>
      <w:pPr>
        <w:rPr>
          <w:rFonts w:hint="eastAsia" w:ascii="方正仿宋_GB2312" w:hAnsi="方正仿宋_GB2312" w:eastAsia="方正仿宋_GB2312" w:cs="方正仿宋_GB2312"/>
          <w:sz w:val="32"/>
          <w:szCs w:val="32"/>
        </w:rPr>
      </w:pPr>
    </w:p>
    <w:p>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为认真履行</w:t>
      </w:r>
      <w:r>
        <w:rPr>
          <w:rFonts w:hint="eastAsia" w:ascii="方正仿宋_GB2312" w:hAnsi="方正仿宋_GB2312" w:eastAsia="方正仿宋_GB2312" w:cs="方正仿宋_GB2312"/>
          <w:sz w:val="32"/>
          <w:szCs w:val="32"/>
          <w:lang w:val="en-US" w:eastAsia="zh-CN"/>
        </w:rPr>
        <w:t>文旅</w:t>
      </w:r>
      <w:r>
        <w:rPr>
          <w:rFonts w:hint="eastAsia" w:ascii="方正仿宋_GB2312" w:hAnsi="方正仿宋_GB2312" w:eastAsia="方正仿宋_GB2312" w:cs="方正仿宋_GB2312"/>
          <w:sz w:val="32"/>
          <w:szCs w:val="32"/>
        </w:rPr>
        <w:t>市场执法监管职责，</w:t>
      </w:r>
      <w:r>
        <w:rPr>
          <w:rFonts w:hint="eastAsia" w:ascii="方正仿宋_GB2312" w:hAnsi="方正仿宋_GB2312" w:eastAsia="方正仿宋_GB2312" w:cs="方正仿宋_GB2312"/>
          <w:sz w:val="32"/>
          <w:szCs w:val="32"/>
          <w:lang w:val="en-US" w:eastAsia="zh-CN"/>
        </w:rPr>
        <w:t>切实规范市场秩序</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依据</w:t>
      </w:r>
      <w:r>
        <w:rPr>
          <w:rFonts w:hint="eastAsia" w:ascii="方正仿宋_GB2312" w:hAnsi="方正仿宋_GB2312" w:eastAsia="方正仿宋_GB2312" w:cs="方正仿宋_GB2312"/>
          <w:sz w:val="32"/>
          <w:szCs w:val="32"/>
          <w:lang w:val="en-US" w:eastAsia="zh-CN"/>
        </w:rPr>
        <w:t>国务院办公厅</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关于严格规范涉企行政检查的意见</w:t>
      </w:r>
      <w:r>
        <w:rPr>
          <w:rFonts w:hint="eastAsia" w:ascii="方正仿宋_GB2312" w:hAnsi="方正仿宋_GB2312" w:eastAsia="方正仿宋_GB2312" w:cs="方正仿宋_GB2312"/>
          <w:sz w:val="32"/>
          <w:szCs w:val="32"/>
          <w:lang w:eastAsia="zh-CN"/>
        </w:rPr>
        <w:t>》、《山西省关于贯彻落实国务院办公厅关于严格规范涉企行政检查的意见〉的若干举措》</w:t>
      </w:r>
      <w:r>
        <w:rPr>
          <w:rFonts w:hint="eastAsia" w:ascii="方正仿宋_GB2312" w:hAnsi="方正仿宋_GB2312" w:eastAsia="方正仿宋_GB2312" w:cs="方正仿宋_GB2312"/>
          <w:sz w:val="32"/>
          <w:szCs w:val="32"/>
          <w:lang w:val="en-US" w:eastAsia="zh-CN"/>
        </w:rPr>
        <w:t>和</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山西省行政执法条例</w:t>
      </w:r>
      <w:r>
        <w:rPr>
          <w:rFonts w:hint="eastAsia" w:ascii="方正仿宋_GB2312" w:hAnsi="方正仿宋_GB2312" w:eastAsia="方正仿宋_GB2312" w:cs="方正仿宋_GB2312"/>
          <w:sz w:val="32"/>
          <w:szCs w:val="32"/>
          <w:lang w:eastAsia="zh-CN"/>
        </w:rPr>
        <w:t>》，严格落实</w:t>
      </w:r>
      <w:r>
        <w:rPr>
          <w:rFonts w:hint="eastAsia" w:ascii="方正仿宋_GB2312" w:hAnsi="方正仿宋_GB2312" w:eastAsia="方正仿宋_GB2312" w:cs="方正仿宋_GB2312"/>
          <w:sz w:val="32"/>
          <w:szCs w:val="32"/>
          <w:lang w:val="en-US" w:eastAsia="zh-CN"/>
        </w:rPr>
        <w:t>省市</w:t>
      </w:r>
      <w:r>
        <w:rPr>
          <w:rFonts w:hint="eastAsia" w:ascii="方正仿宋_GB2312" w:hAnsi="方正仿宋_GB2312" w:eastAsia="方正仿宋_GB2312" w:cs="方正仿宋_GB2312"/>
          <w:sz w:val="32"/>
          <w:szCs w:val="32"/>
          <w:lang w:eastAsia="zh-CN"/>
        </w:rPr>
        <w:t>文旅市场行政执法工作要求，结合</w:t>
      </w:r>
      <w:r>
        <w:rPr>
          <w:rFonts w:hint="eastAsia" w:ascii="方正仿宋_GB2312" w:hAnsi="方正仿宋_GB2312" w:eastAsia="方正仿宋_GB2312" w:cs="方正仿宋_GB2312"/>
          <w:sz w:val="32"/>
          <w:szCs w:val="32"/>
          <w:lang w:val="en-US" w:eastAsia="zh-CN"/>
        </w:rPr>
        <w:t>工作实际</w:t>
      </w:r>
      <w:r>
        <w:rPr>
          <w:rFonts w:hint="eastAsia" w:ascii="方正仿宋_GB2312" w:hAnsi="方正仿宋_GB2312" w:eastAsia="方正仿宋_GB2312" w:cs="方正仿宋_GB2312"/>
          <w:sz w:val="32"/>
          <w:szCs w:val="32"/>
          <w:lang w:eastAsia="zh-CN"/>
        </w:rPr>
        <w:t>，特制定2025</w:t>
      </w:r>
      <w:r>
        <w:rPr>
          <w:rFonts w:hint="eastAsia" w:ascii="方正仿宋_GB2312" w:hAnsi="方正仿宋_GB2312" w:eastAsia="方正仿宋_GB2312" w:cs="方正仿宋_GB2312"/>
          <w:sz w:val="32"/>
          <w:szCs w:val="32"/>
          <w:lang w:val="en-US" w:eastAsia="zh-CN"/>
        </w:rPr>
        <w:t>年度</w:t>
      </w:r>
      <w:r>
        <w:rPr>
          <w:rFonts w:hint="eastAsia" w:ascii="方正仿宋_GB2312" w:hAnsi="方正仿宋_GB2312" w:eastAsia="方正仿宋_GB2312" w:cs="方正仿宋_GB2312"/>
          <w:sz w:val="32"/>
          <w:szCs w:val="32"/>
          <w:lang w:eastAsia="zh-CN"/>
        </w:rPr>
        <w:t>执法检查计划。</w:t>
      </w:r>
    </w:p>
    <w:p>
      <w:pPr>
        <w:numPr>
          <w:ilvl w:val="0"/>
          <w:numId w:val="1"/>
        </w:num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执法检查主体</w:t>
      </w:r>
    </w:p>
    <w:p>
      <w:pPr>
        <w:pStyle w:val="2"/>
        <w:numPr>
          <w:ilvl w:val="0"/>
          <w:numId w:val="0"/>
        </w:numPr>
        <w:ind w:firstLine="640" w:firstLineChars="200"/>
        <w:rPr>
          <w:rFonts w:hint="default"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长治市文化和旅游局（长治市文化市场综合行政执法队具体实施）</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二、检查方式</w:t>
      </w:r>
    </w:p>
    <w:p>
      <w:pPr>
        <w:ind w:firstLine="640" w:firstLineChars="200"/>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根据法律、法规、规章所赋予的检查职权，采取日常检查、联合执法检查、“双随机”抽查、</w:t>
      </w:r>
      <w:r>
        <w:rPr>
          <w:rFonts w:hint="eastAsia" w:ascii="方正仿宋_GB2312" w:hAnsi="方正仿宋_GB2312" w:eastAsia="方正仿宋_GB2312" w:cs="方正仿宋_GB2312"/>
          <w:sz w:val="32"/>
          <w:szCs w:val="32"/>
          <w:lang w:val="en-US" w:eastAsia="zh-CN"/>
        </w:rPr>
        <w:t>专项检查</w:t>
      </w:r>
      <w:r>
        <w:rPr>
          <w:rFonts w:hint="eastAsia" w:ascii="方正仿宋_GB2312" w:hAnsi="方正仿宋_GB2312" w:eastAsia="方正仿宋_GB2312" w:cs="方正仿宋_GB2312"/>
          <w:sz w:val="32"/>
          <w:szCs w:val="32"/>
          <w:lang w:eastAsia="zh-CN"/>
        </w:rPr>
        <w:t>等方式开展行政执法检查工作。</w:t>
      </w:r>
    </w:p>
    <w:p>
      <w:pPr>
        <w:pStyle w:val="2"/>
        <w:numPr>
          <w:ilvl w:val="0"/>
          <w:numId w:val="2"/>
        </w:numPr>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日常检查</w:t>
      </w:r>
    </w:p>
    <w:p>
      <w:pPr>
        <w:pStyle w:val="2"/>
        <w:numPr>
          <w:ilvl w:val="0"/>
          <w:numId w:val="0"/>
        </w:numPr>
        <w:ind w:firstLine="640" w:firstLineChars="200"/>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依据2025年度行政检查计划，采取现场检查与非现场检查相结合的方式，依法对管辖区域内文化市场经营场所开展行政执法检查。</w:t>
      </w:r>
    </w:p>
    <w:p>
      <w:pPr>
        <w:pStyle w:val="2"/>
        <w:rPr>
          <w:rFonts w:hint="eastAsia" w:ascii="方正仿宋_GB2312" w:hAnsi="方正仿宋_GB2312" w:eastAsia="方正仿宋_GB2312" w:cs="方正仿宋_GB2312"/>
          <w:kern w:val="2"/>
          <w:sz w:val="32"/>
          <w:szCs w:val="32"/>
          <w:lang w:val="en-US" w:eastAsia="zh-CN" w:bidi="ar-SA"/>
        </w:rPr>
      </w:pPr>
    </w:p>
    <w:p>
      <w:pPr>
        <w:pStyle w:val="2"/>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（二）联合执法检查</w:t>
      </w:r>
    </w:p>
    <w:p>
      <w:pPr>
        <w:pStyle w:val="2"/>
        <w:ind w:left="0" w:leftChars="0" w:firstLine="640" w:firstLineChars="200"/>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结合工作实际，在遇到有必要开展跨部门执法检查的事项中，联合其他有关部门进行执法检查，发挥多部门优势，提升执法效能。</w:t>
      </w:r>
    </w:p>
    <w:p>
      <w:pPr>
        <w:pStyle w:val="2"/>
        <w:numPr>
          <w:ilvl w:val="0"/>
          <w:numId w:val="0"/>
        </w:numPr>
        <w:ind w:leftChars="200"/>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（三）“双随机”抽查</w:t>
      </w:r>
    </w:p>
    <w:p>
      <w:pPr>
        <w:pStyle w:val="2"/>
        <w:numPr>
          <w:ilvl w:val="0"/>
          <w:numId w:val="0"/>
        </w:numPr>
        <w:ind w:firstLine="640" w:firstLineChars="200"/>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按照“双随机”检查明确的工作原则，结合各有关部门工作要求，依托“全国文化市场技术监管与服务平台”、长治市“双随机”监管平台，在被检查主体名录库中随机抽取检查对象、在执法人员库中随机抽取2名以上执法人员，依法开展“双随机”抽查工作。</w:t>
      </w:r>
    </w:p>
    <w:p>
      <w:pPr>
        <w:pStyle w:val="2"/>
        <w:numPr>
          <w:ilvl w:val="0"/>
          <w:numId w:val="0"/>
        </w:numPr>
        <w:ind w:firstLine="320" w:firstLineChars="100"/>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（四）专项检查</w:t>
      </w:r>
    </w:p>
    <w:p>
      <w:pPr>
        <w:pStyle w:val="2"/>
        <w:numPr>
          <w:ilvl w:val="0"/>
          <w:numId w:val="0"/>
        </w:numPr>
        <w:ind w:firstLine="640" w:firstLineChars="200"/>
        <w:rPr>
          <w:rFonts w:hint="default"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按照上级安排部署及全国两会、中国人民抗日战争暨世界反法西斯战争胜利80周年纪念日等重要时间节点开展专项检查。</w:t>
      </w:r>
    </w:p>
    <w:p>
      <w:pPr>
        <w:ind w:firstLine="640" w:firstLineChars="200"/>
        <w:rPr>
          <w:rFonts w:hint="default"/>
          <w:lang w:val="en-US" w:eastAsia="zh-CN"/>
        </w:rPr>
      </w:pPr>
      <w:r>
        <w:rPr>
          <w:rFonts w:hint="eastAsia" w:ascii="黑体" w:hAnsi="黑体" w:eastAsia="黑体" w:cs="黑体"/>
          <w:sz w:val="32"/>
          <w:szCs w:val="32"/>
          <w:lang w:val="en-US" w:eastAsia="zh-CN"/>
        </w:rPr>
        <w:t>三、检查内容</w:t>
      </w:r>
    </w:p>
    <w:p>
      <w:pPr>
        <w:numPr>
          <w:ilvl w:val="0"/>
          <w:numId w:val="0"/>
        </w:numPr>
        <w:ind w:firstLine="640" w:firstLineChars="200"/>
        <w:jc w:val="left"/>
        <w:rPr>
          <w:rFonts w:hint="eastAsia" w:ascii="方正仿宋_GB2312" w:hAnsi="方正仿宋_GB2312" w:eastAsia="方正仿宋_GB2312" w:cs="方正仿宋_GB2312"/>
          <w:kern w:val="2"/>
          <w:sz w:val="32"/>
          <w:szCs w:val="32"/>
          <w:lang w:val="en-US" w:eastAsia="zh-CN" w:bidi="ar-SA"/>
        </w:rPr>
      </w:pPr>
      <w:r>
        <w:rPr>
          <w:rFonts w:hint="eastAsia" w:ascii="楷体" w:hAnsi="楷体" w:eastAsia="楷体" w:cs="楷体"/>
          <w:kern w:val="2"/>
          <w:sz w:val="32"/>
          <w:szCs w:val="32"/>
          <w:lang w:val="en-US" w:eastAsia="zh-CN" w:bidi="ar-SA"/>
        </w:rPr>
        <w:t>（一）对歌舞娱乐、游艺游戏、营业性演出、互联网上网服务场所等市场主体的检查。</w:t>
      </w:r>
    </w:p>
    <w:p>
      <w:pPr>
        <w:pStyle w:val="2"/>
        <w:numPr>
          <w:ilvl w:val="0"/>
          <w:numId w:val="3"/>
        </w:numPr>
        <w:ind w:firstLine="320" w:firstLineChars="100"/>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乡村庙会演出、杂技、马戏类等高危表演活动执法</w:t>
      </w:r>
    </w:p>
    <w:p>
      <w:pPr>
        <w:pStyle w:val="2"/>
        <w:numPr>
          <w:ilvl w:val="0"/>
          <w:numId w:val="0"/>
        </w:numPr>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检查。（1月-3月）</w:t>
      </w:r>
    </w:p>
    <w:p>
      <w:pPr>
        <w:pStyle w:val="2"/>
        <w:numPr>
          <w:ilvl w:val="0"/>
          <w:numId w:val="3"/>
        </w:numPr>
        <w:ind w:firstLine="320" w:firstLineChars="100"/>
        <w:rPr>
          <w:rFonts w:hint="default"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社会艺术水平考级备案的执法检查。（3月-7月）</w:t>
      </w:r>
    </w:p>
    <w:p>
      <w:pPr>
        <w:pStyle w:val="2"/>
        <w:numPr>
          <w:ilvl w:val="0"/>
          <w:numId w:val="3"/>
        </w:numPr>
        <w:ind w:firstLine="320" w:firstLineChars="100"/>
        <w:rPr>
          <w:rFonts w:hint="default"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剧场、影院、音乐展演空间等场所的演出活动执法</w:t>
      </w:r>
    </w:p>
    <w:p>
      <w:pPr>
        <w:pStyle w:val="2"/>
        <w:numPr>
          <w:ilvl w:val="0"/>
          <w:numId w:val="0"/>
        </w:numPr>
        <w:rPr>
          <w:rFonts w:hint="default"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检查（3月-12月）</w:t>
      </w:r>
    </w:p>
    <w:p>
      <w:pPr>
        <w:pStyle w:val="2"/>
        <w:numPr>
          <w:ilvl w:val="0"/>
          <w:numId w:val="3"/>
        </w:numPr>
        <w:ind w:firstLine="280" w:firstLineChars="100"/>
        <w:rPr>
          <w:rFonts w:hint="default" w:ascii="方正仿宋_GB2312" w:hAnsi="方正仿宋_GB2312" w:eastAsia="方正仿宋_GB2312" w:cs="方正仿宋_GB2312"/>
          <w:spacing w:val="-20"/>
          <w:kern w:val="2"/>
          <w:sz w:val="32"/>
          <w:szCs w:val="32"/>
          <w:lang w:val="en-US" w:eastAsia="zh-CN" w:bidi="ar-SA"/>
        </w:rPr>
      </w:pPr>
      <w:r>
        <w:rPr>
          <w:rFonts w:hint="eastAsia" w:ascii="方正仿宋_GB2312" w:hAnsi="方正仿宋_GB2312" w:eastAsia="方正仿宋_GB2312" w:cs="方正仿宋_GB2312"/>
          <w:spacing w:val="-20"/>
          <w:kern w:val="2"/>
          <w:sz w:val="32"/>
          <w:szCs w:val="32"/>
          <w:lang w:val="en-US" w:eastAsia="zh-CN" w:bidi="ar-SA"/>
        </w:rPr>
        <w:t>演唱会、音乐节大型营业性演出执法检查。（演出时段）</w:t>
      </w:r>
    </w:p>
    <w:p>
      <w:pPr>
        <w:pStyle w:val="2"/>
        <w:numPr>
          <w:ilvl w:val="0"/>
          <w:numId w:val="3"/>
        </w:numPr>
        <w:ind w:firstLine="320" w:firstLineChars="100"/>
        <w:rPr>
          <w:rFonts w:hint="default" w:ascii="方正仿宋_GB2312" w:hAnsi="方正仿宋_GB2312" w:eastAsia="方正仿宋_GB2312" w:cs="方正仿宋_GB2312"/>
          <w:kern w:val="2"/>
          <w:sz w:val="32"/>
          <w:szCs w:val="32"/>
          <w:lang w:val="en-US" w:eastAsia="zh-CN" w:bidi="ar-SA"/>
        </w:rPr>
      </w:pPr>
      <w:r>
        <w:rPr>
          <w:rFonts w:hint="default" w:ascii="方正仿宋_GB2312" w:hAnsi="方正仿宋_GB2312" w:eastAsia="方正仿宋_GB2312" w:cs="方正仿宋_GB2312"/>
          <w:kern w:val="2"/>
          <w:sz w:val="32"/>
          <w:szCs w:val="32"/>
          <w:lang w:val="en-US" w:eastAsia="zh-CN" w:bidi="ar-SA"/>
        </w:rPr>
        <w:t>暑期互联网上网服务营业场所、娱乐场所违规接纳</w:t>
      </w:r>
    </w:p>
    <w:p>
      <w:pPr>
        <w:pStyle w:val="2"/>
        <w:numPr>
          <w:ilvl w:val="0"/>
          <w:numId w:val="0"/>
        </w:numPr>
        <w:rPr>
          <w:rFonts w:hint="default" w:ascii="方正仿宋_GB2312" w:hAnsi="方正仿宋_GB2312" w:eastAsia="方正仿宋_GB2312" w:cs="方正仿宋_GB2312"/>
          <w:kern w:val="2"/>
          <w:sz w:val="32"/>
          <w:szCs w:val="32"/>
          <w:lang w:val="en-US" w:eastAsia="zh-CN" w:bidi="ar-SA"/>
        </w:rPr>
      </w:pPr>
      <w:r>
        <w:rPr>
          <w:rFonts w:hint="default" w:ascii="方正仿宋_GB2312" w:hAnsi="方正仿宋_GB2312" w:eastAsia="方正仿宋_GB2312" w:cs="方正仿宋_GB2312"/>
          <w:kern w:val="2"/>
          <w:sz w:val="32"/>
          <w:szCs w:val="32"/>
          <w:lang w:val="en-US" w:eastAsia="zh-CN" w:bidi="ar-SA"/>
        </w:rPr>
        <w:t>未成年人和未按规定设置未成年人禁入、限入标志</w:t>
      </w:r>
      <w:r>
        <w:rPr>
          <w:rFonts w:hint="eastAsia" w:ascii="方正仿宋_GB2312" w:hAnsi="方正仿宋_GB2312" w:eastAsia="方正仿宋_GB2312" w:cs="方正仿宋_GB2312"/>
          <w:kern w:val="2"/>
          <w:sz w:val="32"/>
          <w:szCs w:val="32"/>
          <w:lang w:val="en-US" w:eastAsia="zh-CN" w:bidi="ar-SA"/>
        </w:rPr>
        <w:t>执法检查</w:t>
      </w:r>
      <w:r>
        <w:rPr>
          <w:rFonts w:hint="default" w:ascii="方正仿宋_GB2312" w:hAnsi="方正仿宋_GB2312" w:eastAsia="方正仿宋_GB2312" w:cs="方正仿宋_GB2312"/>
          <w:kern w:val="2"/>
          <w:sz w:val="32"/>
          <w:szCs w:val="32"/>
          <w:lang w:val="en-US" w:eastAsia="zh-CN" w:bidi="ar-SA"/>
        </w:rPr>
        <w:t>。</w:t>
      </w:r>
      <w:r>
        <w:rPr>
          <w:rFonts w:hint="eastAsia" w:ascii="方正仿宋_GB2312" w:hAnsi="方正仿宋_GB2312" w:eastAsia="方正仿宋_GB2312" w:cs="方正仿宋_GB2312"/>
          <w:kern w:val="2"/>
          <w:sz w:val="32"/>
          <w:szCs w:val="32"/>
          <w:lang w:val="en-US" w:eastAsia="zh-CN" w:bidi="ar-SA"/>
        </w:rPr>
        <w:t>（7月-8月）</w:t>
      </w:r>
    </w:p>
    <w:p>
      <w:pPr>
        <w:pStyle w:val="2"/>
        <w:numPr>
          <w:ilvl w:val="0"/>
          <w:numId w:val="3"/>
        </w:numPr>
        <w:ind w:firstLine="320" w:firstLineChars="100"/>
        <w:rPr>
          <w:rFonts w:hint="default" w:ascii="方正仿宋_GB2312" w:hAnsi="方正仿宋_GB2312" w:eastAsia="方正仿宋_GB2312" w:cs="方正仿宋_GB2312"/>
          <w:kern w:val="2"/>
          <w:sz w:val="32"/>
          <w:szCs w:val="32"/>
          <w:lang w:val="en-US" w:eastAsia="zh-CN" w:bidi="ar-SA"/>
        </w:rPr>
      </w:pPr>
      <w:r>
        <w:rPr>
          <w:rFonts w:hint="default" w:ascii="方正仿宋_GB2312" w:hAnsi="方正仿宋_GB2312" w:eastAsia="方正仿宋_GB2312" w:cs="方正仿宋_GB2312"/>
          <w:kern w:val="2"/>
          <w:sz w:val="32"/>
          <w:szCs w:val="32"/>
          <w:lang w:val="en-US" w:eastAsia="zh-CN" w:bidi="ar-SA"/>
        </w:rPr>
        <w:t>冬季室内文化市场密闭场所“密室逃脱”</w:t>
      </w:r>
      <w:r>
        <w:rPr>
          <w:rFonts w:hint="eastAsia" w:ascii="方正仿宋_GB2312" w:hAnsi="方正仿宋_GB2312" w:eastAsia="方正仿宋_GB2312" w:cs="方正仿宋_GB2312"/>
          <w:kern w:val="2"/>
          <w:sz w:val="32"/>
          <w:szCs w:val="32"/>
          <w:lang w:val="en-US" w:eastAsia="zh-CN" w:bidi="ar-SA"/>
        </w:rPr>
        <w:t>、</w:t>
      </w:r>
      <w:r>
        <w:rPr>
          <w:rFonts w:hint="default" w:ascii="方正仿宋_GB2312" w:hAnsi="方正仿宋_GB2312" w:eastAsia="方正仿宋_GB2312" w:cs="方正仿宋_GB2312"/>
          <w:kern w:val="2"/>
          <w:sz w:val="32"/>
          <w:szCs w:val="32"/>
          <w:lang w:val="en-US" w:eastAsia="zh-CN" w:bidi="ar-SA"/>
        </w:rPr>
        <w:t>“剧本</w:t>
      </w:r>
    </w:p>
    <w:p>
      <w:pPr>
        <w:pStyle w:val="2"/>
        <w:numPr>
          <w:ilvl w:val="0"/>
          <w:numId w:val="0"/>
        </w:numPr>
        <w:rPr>
          <w:rFonts w:hint="default" w:ascii="方正仿宋_GB2312" w:hAnsi="方正仿宋_GB2312" w:eastAsia="方正仿宋_GB2312" w:cs="方正仿宋_GB2312"/>
          <w:kern w:val="2"/>
          <w:sz w:val="32"/>
          <w:szCs w:val="32"/>
          <w:lang w:val="en-US" w:eastAsia="zh-CN" w:bidi="ar-SA"/>
        </w:rPr>
      </w:pPr>
      <w:r>
        <w:rPr>
          <w:rFonts w:hint="default" w:ascii="方正仿宋_GB2312" w:hAnsi="方正仿宋_GB2312" w:eastAsia="方正仿宋_GB2312" w:cs="方正仿宋_GB2312"/>
          <w:kern w:val="2"/>
          <w:sz w:val="32"/>
          <w:szCs w:val="32"/>
          <w:lang w:val="en-US" w:eastAsia="zh-CN" w:bidi="ar-SA"/>
        </w:rPr>
        <w:t>杀”</w:t>
      </w:r>
      <w:r>
        <w:rPr>
          <w:rFonts w:hint="eastAsia" w:ascii="方正仿宋_GB2312" w:hAnsi="方正仿宋_GB2312" w:eastAsia="方正仿宋_GB2312" w:cs="方正仿宋_GB2312"/>
          <w:kern w:val="2"/>
          <w:sz w:val="32"/>
          <w:szCs w:val="32"/>
          <w:lang w:val="en-US" w:eastAsia="zh-CN" w:bidi="ar-SA"/>
        </w:rPr>
        <w:t>、</w:t>
      </w:r>
      <w:r>
        <w:rPr>
          <w:rFonts w:hint="default" w:ascii="方正仿宋_GB2312" w:hAnsi="方正仿宋_GB2312" w:eastAsia="方正仿宋_GB2312" w:cs="方正仿宋_GB2312"/>
          <w:kern w:val="2"/>
          <w:sz w:val="32"/>
          <w:szCs w:val="32"/>
          <w:lang w:val="en-US" w:eastAsia="zh-CN" w:bidi="ar-SA"/>
        </w:rPr>
        <w:t>“电竞酒店”等新业态市场执法</w:t>
      </w:r>
      <w:r>
        <w:rPr>
          <w:rFonts w:hint="eastAsia" w:ascii="方正仿宋_GB2312" w:hAnsi="方正仿宋_GB2312" w:eastAsia="方正仿宋_GB2312" w:cs="方正仿宋_GB2312"/>
          <w:kern w:val="2"/>
          <w:sz w:val="32"/>
          <w:szCs w:val="32"/>
          <w:lang w:val="en-US" w:eastAsia="zh-CN" w:bidi="ar-SA"/>
        </w:rPr>
        <w:t>检查。（11月-12月）</w:t>
      </w:r>
    </w:p>
    <w:p>
      <w:pPr>
        <w:pStyle w:val="2"/>
        <w:numPr>
          <w:ilvl w:val="0"/>
          <w:numId w:val="2"/>
        </w:numPr>
        <w:ind w:left="420" w:leftChars="200" w:firstLine="0" w:firstLineChars="0"/>
        <w:rPr>
          <w:rFonts w:hint="eastAsia" w:ascii="楷体" w:hAnsi="楷体" w:eastAsia="楷体" w:cs="楷体"/>
          <w:sz w:val="32"/>
          <w:szCs w:val="32"/>
          <w:lang w:val="en-US" w:eastAsia="zh-CN"/>
        </w:rPr>
      </w:pPr>
      <w:r>
        <w:rPr>
          <w:rFonts w:hint="eastAsia" w:ascii="楷体" w:hAnsi="楷体" w:eastAsia="楷体" w:cs="楷体"/>
          <w:sz w:val="32"/>
          <w:szCs w:val="32"/>
        </w:rPr>
        <w:t>旅游经营单位和导游从业人员</w:t>
      </w:r>
      <w:r>
        <w:rPr>
          <w:rFonts w:hint="eastAsia" w:ascii="楷体" w:hAnsi="楷体" w:eastAsia="楷体" w:cs="楷体"/>
          <w:sz w:val="32"/>
          <w:szCs w:val="32"/>
          <w:lang w:val="en-US" w:eastAsia="zh-CN"/>
        </w:rPr>
        <w:t>执法检查。</w:t>
      </w:r>
    </w:p>
    <w:p>
      <w:pPr>
        <w:pStyle w:val="2"/>
        <w:numPr>
          <w:ilvl w:val="0"/>
          <w:numId w:val="4"/>
        </w:numPr>
        <w:ind w:leftChars="200" w:firstLine="320" w:firstLineChars="1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旅行社、分社开展旅行社责任保险、旅行社质量保</w:t>
      </w:r>
    </w:p>
    <w:p>
      <w:pPr>
        <w:pStyle w:val="2"/>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证金缴纳情况执法检查。（1月-2月）</w:t>
      </w:r>
    </w:p>
    <w:p>
      <w:pPr>
        <w:pStyle w:val="2"/>
        <w:numPr>
          <w:ilvl w:val="0"/>
          <w:numId w:val="4"/>
        </w:numPr>
        <w:ind w:leftChars="200" w:firstLine="320" w:firstLineChars="100"/>
        <w:rPr>
          <w:rFonts w:hint="default" w:ascii="仿宋_GB2312" w:hAnsi="仿宋_GB2312" w:eastAsia="仿宋_GB2312" w:cs="仿宋_GB2312"/>
          <w:sz w:val="32"/>
          <w:szCs w:val="32"/>
          <w:lang w:val="en-US" w:eastAsia="zh-CN"/>
        </w:rPr>
      </w:pPr>
      <w:r>
        <w:rPr>
          <w:rFonts w:hint="eastAsia" w:ascii="仿宋" w:hAnsi="仿宋" w:eastAsia="仿宋" w:cs="仿宋"/>
          <w:sz w:val="32"/>
          <w:szCs w:val="32"/>
          <w:lang w:val="en-US" w:eastAsia="zh-CN"/>
        </w:rPr>
        <w:t>未取得导游证或者不具备领队条件而从事导游</w:t>
      </w:r>
      <w:r>
        <w:rPr>
          <w:rFonts w:hint="eastAsia" w:ascii="仿宋" w:hAnsi="仿宋" w:eastAsia="仿宋" w:cs="仿宋"/>
          <w:sz w:val="32"/>
          <w:szCs w:val="32"/>
        </w:rPr>
        <w:t>、领</w:t>
      </w:r>
    </w:p>
    <w:p>
      <w:pPr>
        <w:pStyle w:val="2"/>
        <w:numPr>
          <w:ilvl w:val="0"/>
          <w:numId w:val="0"/>
        </w:numPr>
        <w:rPr>
          <w:rFonts w:hint="default" w:ascii="仿宋_GB2312" w:hAnsi="仿宋_GB2312" w:eastAsia="仿宋_GB2312" w:cs="仿宋_GB2312"/>
          <w:sz w:val="32"/>
          <w:szCs w:val="32"/>
          <w:lang w:val="en-US" w:eastAsia="zh-CN"/>
        </w:rPr>
      </w:pPr>
      <w:r>
        <w:rPr>
          <w:rFonts w:hint="eastAsia" w:ascii="仿宋" w:hAnsi="仿宋" w:eastAsia="仿宋" w:cs="仿宋"/>
          <w:sz w:val="32"/>
          <w:szCs w:val="32"/>
        </w:rPr>
        <w:t>队活动、强迫或者变相强迫旅游者参加购物</w:t>
      </w:r>
      <w:r>
        <w:rPr>
          <w:rFonts w:hint="eastAsia" w:ascii="仿宋" w:hAnsi="仿宋" w:eastAsia="仿宋" w:cs="仿宋"/>
          <w:sz w:val="32"/>
          <w:szCs w:val="32"/>
          <w:lang w:val="en-US" w:eastAsia="zh-CN"/>
        </w:rPr>
        <w:t>的执法检查。（3月-4月）</w:t>
      </w:r>
    </w:p>
    <w:p>
      <w:pPr>
        <w:pStyle w:val="2"/>
        <w:numPr>
          <w:ilvl w:val="0"/>
          <w:numId w:val="4"/>
        </w:numPr>
        <w:ind w:leftChars="200" w:firstLine="320" w:firstLineChars="100"/>
        <w:rPr>
          <w:rFonts w:hint="default" w:ascii="仿宋_GB2312" w:hAnsi="仿宋_GB2312" w:eastAsia="仿宋_GB2312" w:cs="仿宋_GB2312"/>
          <w:sz w:val="32"/>
          <w:szCs w:val="32"/>
          <w:lang w:val="en-US" w:eastAsia="zh-CN"/>
        </w:rPr>
      </w:pPr>
      <w:r>
        <w:rPr>
          <w:rFonts w:hint="eastAsia" w:ascii="仿宋" w:hAnsi="仿宋" w:eastAsia="仿宋" w:cs="仿宋"/>
          <w:sz w:val="32"/>
          <w:szCs w:val="32"/>
          <w:lang w:val="en-US" w:eastAsia="zh-CN"/>
        </w:rPr>
        <w:t>重点时段</w:t>
      </w:r>
      <w:r>
        <w:rPr>
          <w:rFonts w:hint="eastAsia" w:ascii="方正仿宋_GB2312" w:hAnsi="方正仿宋_GB2312" w:eastAsia="方正仿宋_GB2312" w:cs="方正仿宋_GB2312"/>
          <w:sz w:val="32"/>
          <w:szCs w:val="32"/>
          <w:lang w:val="en-US" w:eastAsia="zh-CN"/>
        </w:rPr>
        <w:t>旅游市场秩序执法检查。（清明、五一、</w:t>
      </w:r>
    </w:p>
    <w:p>
      <w:pPr>
        <w:pStyle w:val="2"/>
        <w:numPr>
          <w:ilvl w:val="0"/>
          <w:numId w:val="0"/>
        </w:numPr>
        <w:rPr>
          <w:rFonts w:hint="default" w:ascii="仿宋_GB2312" w:hAnsi="仿宋_GB2312" w:eastAsia="仿宋_GB2312" w:cs="仿宋_GB2312"/>
          <w:sz w:val="32"/>
          <w:szCs w:val="32"/>
          <w:lang w:val="en-US" w:eastAsia="zh-CN"/>
        </w:rPr>
      </w:pPr>
      <w:r>
        <w:rPr>
          <w:rFonts w:hint="eastAsia" w:ascii="方正仿宋_GB2312" w:hAnsi="方正仿宋_GB2312" w:eastAsia="方正仿宋_GB2312" w:cs="方正仿宋_GB2312"/>
          <w:sz w:val="32"/>
          <w:szCs w:val="32"/>
          <w:lang w:val="en-US" w:eastAsia="zh-CN"/>
        </w:rPr>
        <w:t>端午、国庆等小长假）</w:t>
      </w:r>
    </w:p>
    <w:p>
      <w:pPr>
        <w:pStyle w:val="2"/>
        <w:numPr>
          <w:ilvl w:val="0"/>
          <w:numId w:val="4"/>
        </w:numPr>
        <w:ind w:leftChars="200" w:firstLine="320" w:firstLineChars="1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暑期研学旅游市场执法检查。（7月-9月）</w:t>
      </w:r>
    </w:p>
    <w:p>
      <w:pPr>
        <w:pStyle w:val="2"/>
        <w:numPr>
          <w:ilvl w:val="0"/>
          <w:numId w:val="2"/>
        </w:numPr>
        <w:ind w:left="420" w:leftChars="200" w:firstLine="0" w:firstLineChars="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文物保护单位日常执法巡查。</w:t>
      </w:r>
    </w:p>
    <w:p>
      <w:pPr>
        <w:pStyle w:val="2"/>
        <w:numPr>
          <w:ilvl w:val="0"/>
          <w:numId w:val="5"/>
        </w:numPr>
        <w:ind w:leftChars="200" w:firstLine="320" w:firstLineChars="1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国省市级文物保护单位日常执法巡查。（全年）</w:t>
      </w:r>
    </w:p>
    <w:p>
      <w:pPr>
        <w:pStyle w:val="2"/>
        <w:numPr>
          <w:ilvl w:val="0"/>
          <w:numId w:val="5"/>
        </w:numPr>
        <w:ind w:leftChars="200" w:firstLine="320" w:firstLineChars="100"/>
        <w:rPr>
          <w:rFonts w:hint="default" w:ascii="方正仿宋_GB2312" w:hAnsi="方正仿宋_GB2312" w:eastAsia="方正仿宋_GB2312" w:cs="方正仿宋_GB2312"/>
          <w:kern w:val="2"/>
          <w:sz w:val="32"/>
          <w:szCs w:val="32"/>
          <w:lang w:val="en-US" w:eastAsia="zh-CN" w:bidi="ar-SA"/>
        </w:rPr>
      </w:pPr>
      <w:r>
        <w:rPr>
          <w:rFonts w:hint="eastAsia" w:ascii="仿宋" w:hAnsi="仿宋" w:eastAsia="仿宋" w:cs="仿宋"/>
          <w:sz w:val="32"/>
          <w:szCs w:val="32"/>
          <w:lang w:val="en-US" w:eastAsia="zh-CN"/>
        </w:rPr>
        <w:t>艺术品和文物市场经营主体执法检查。（全年）</w:t>
      </w:r>
    </w:p>
    <w:p>
      <w:pPr>
        <w:pStyle w:val="2"/>
        <w:numPr>
          <w:ilvl w:val="0"/>
          <w:numId w:val="2"/>
        </w:numPr>
        <w:ind w:left="420" w:leftChars="200" w:firstLine="0" w:firstLineChars="0"/>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对广播电影电视、卫星地面接收设施的执法检查</w:t>
      </w:r>
    </w:p>
    <w:p>
      <w:pPr>
        <w:pStyle w:val="2"/>
        <w:numPr>
          <w:ilvl w:val="0"/>
          <w:numId w:val="6"/>
        </w:numPr>
        <w:ind w:firstLine="320" w:firstLineChars="100"/>
        <w:rPr>
          <w:rFonts w:hint="eastAsia" w:ascii="仿宋" w:hAnsi="仿宋" w:eastAsia="仿宋"/>
          <w:sz w:val="32"/>
          <w:szCs w:val="32"/>
          <w:lang w:val="en-US" w:eastAsia="zh-CN"/>
        </w:rPr>
      </w:pPr>
      <w:r>
        <w:rPr>
          <w:rFonts w:hint="eastAsia" w:ascii="方正仿宋_GB2312" w:hAnsi="方正仿宋_GB2312" w:eastAsia="方正仿宋_GB2312" w:cs="方正仿宋_GB2312"/>
          <w:kern w:val="2"/>
          <w:sz w:val="32"/>
          <w:szCs w:val="32"/>
          <w:lang w:val="en-US" w:eastAsia="zh-CN" w:bidi="ar-SA"/>
        </w:rPr>
        <w:t>电影版权保护、打击</w:t>
      </w:r>
      <w:r>
        <w:rPr>
          <w:rFonts w:hint="eastAsia" w:ascii="仿宋" w:hAnsi="仿宋" w:eastAsia="仿宋"/>
          <w:sz w:val="32"/>
          <w:szCs w:val="32"/>
          <w:lang w:eastAsia="zh-CN"/>
        </w:rPr>
        <w:t>侵权盗版</w:t>
      </w:r>
      <w:r>
        <w:rPr>
          <w:rFonts w:hint="eastAsia" w:ascii="仿宋" w:hAnsi="仿宋" w:eastAsia="仿宋"/>
          <w:sz w:val="32"/>
          <w:szCs w:val="32"/>
          <w:lang w:val="en-US" w:eastAsia="zh-CN"/>
        </w:rPr>
        <w:t>执法检查。（春节、</w:t>
      </w:r>
    </w:p>
    <w:p>
      <w:pPr>
        <w:pStyle w:val="2"/>
        <w:numPr>
          <w:ilvl w:val="0"/>
          <w:numId w:val="0"/>
        </w:numPr>
        <w:rPr>
          <w:rFonts w:hint="eastAsia" w:ascii="仿宋" w:hAnsi="仿宋" w:eastAsia="仿宋"/>
          <w:sz w:val="32"/>
          <w:szCs w:val="32"/>
          <w:lang w:val="en-US" w:eastAsia="zh-CN"/>
        </w:rPr>
      </w:pPr>
      <w:r>
        <w:rPr>
          <w:rFonts w:hint="eastAsia" w:ascii="仿宋" w:hAnsi="仿宋" w:eastAsia="仿宋"/>
          <w:sz w:val="32"/>
          <w:szCs w:val="32"/>
          <w:lang w:val="en-US" w:eastAsia="zh-CN"/>
        </w:rPr>
        <w:t>五一、十一）</w:t>
      </w:r>
    </w:p>
    <w:p>
      <w:pPr>
        <w:pStyle w:val="2"/>
        <w:numPr>
          <w:ilvl w:val="0"/>
          <w:numId w:val="6"/>
        </w:numPr>
        <w:ind w:firstLine="320" w:firstLineChars="100"/>
        <w:rPr>
          <w:rFonts w:hint="default" w:ascii="仿宋" w:hAnsi="仿宋" w:eastAsia="仿宋"/>
          <w:sz w:val="32"/>
          <w:szCs w:val="32"/>
          <w:lang w:val="en-US" w:eastAsia="zh-CN"/>
        </w:rPr>
      </w:pPr>
      <w:r>
        <w:rPr>
          <w:rFonts w:hint="eastAsia" w:ascii="方正仿宋_GB2312" w:hAnsi="方正仿宋_GB2312" w:eastAsia="方正仿宋_GB2312" w:cs="方正仿宋_GB2312"/>
          <w:kern w:val="2"/>
          <w:sz w:val="32"/>
          <w:szCs w:val="32"/>
          <w:lang w:val="en-US" w:eastAsia="zh-CN" w:bidi="ar-SA"/>
        </w:rPr>
        <w:t>境外卫星电视非法接收设施执法检查。（全年）</w:t>
      </w:r>
    </w:p>
    <w:p>
      <w:pPr>
        <w:pStyle w:val="2"/>
        <w:numPr>
          <w:ilvl w:val="0"/>
          <w:numId w:val="2"/>
        </w:numPr>
        <w:ind w:left="420" w:leftChars="200" w:firstLine="0" w:firstLineChars="0"/>
        <w:rPr>
          <w:rFonts w:hint="eastAsia" w:ascii="楷体" w:hAnsi="楷体" w:eastAsia="楷体" w:cs="楷体"/>
          <w:sz w:val="32"/>
          <w:szCs w:val="32"/>
          <w:lang w:val="en-US" w:eastAsia="zh-CN"/>
        </w:rPr>
      </w:pPr>
      <w:r>
        <w:rPr>
          <w:rFonts w:hint="eastAsia" w:ascii="楷体" w:hAnsi="楷体" w:eastAsia="楷体" w:cs="楷体"/>
          <w:kern w:val="2"/>
          <w:sz w:val="32"/>
          <w:szCs w:val="32"/>
          <w:lang w:val="en-US" w:eastAsia="zh-CN" w:bidi="ar-SA"/>
        </w:rPr>
        <w:t>对</w:t>
      </w:r>
      <w:r>
        <w:rPr>
          <w:rFonts w:hint="eastAsia" w:ascii="楷体" w:hAnsi="楷体" w:eastAsia="楷体" w:cs="楷体"/>
          <w:sz w:val="32"/>
          <w:szCs w:val="32"/>
        </w:rPr>
        <w:t>出版物、包装装潢及其它印刷品的</w:t>
      </w:r>
      <w:r>
        <w:rPr>
          <w:rFonts w:hint="eastAsia" w:ascii="楷体" w:hAnsi="楷体" w:eastAsia="楷体" w:cs="楷体"/>
          <w:sz w:val="32"/>
          <w:szCs w:val="32"/>
          <w:lang w:val="en-US" w:eastAsia="zh-CN"/>
        </w:rPr>
        <w:t>执法检查。</w:t>
      </w:r>
    </w:p>
    <w:p>
      <w:pPr>
        <w:pStyle w:val="2"/>
        <w:numPr>
          <w:ilvl w:val="0"/>
          <w:numId w:val="7"/>
        </w:numPr>
        <w:ind w:leftChars="200" w:firstLine="320" w:firstLineChars="100"/>
        <w:rPr>
          <w:rFonts w:hint="eastAsia" w:ascii="方正仿宋_GB2312" w:hAnsi="方正仿宋_GB2312" w:eastAsia="方正仿宋_GB2312" w:cs="方正仿宋_GB2312"/>
          <w:sz w:val="32"/>
          <w:szCs w:val="32"/>
          <w:lang w:val="en-US" w:eastAsia="zh-CN"/>
        </w:rPr>
      </w:pPr>
      <w:r>
        <w:rPr>
          <w:rFonts w:hint="eastAsia" w:ascii="仿宋" w:hAnsi="仿宋" w:eastAsia="仿宋"/>
          <w:sz w:val="32"/>
          <w:szCs w:val="32"/>
          <w:lang w:val="en-US" w:eastAsia="zh-CN"/>
        </w:rPr>
        <w:t>“青少年版权保护季”</w:t>
      </w:r>
      <w:r>
        <w:rPr>
          <w:rFonts w:hint="eastAsia" w:ascii="方正仿宋_GB2312" w:hAnsi="方正仿宋_GB2312" w:eastAsia="方正仿宋_GB2312" w:cs="方正仿宋_GB2312"/>
          <w:sz w:val="32"/>
          <w:szCs w:val="32"/>
          <w:lang w:val="en-US" w:eastAsia="zh-CN"/>
        </w:rPr>
        <w:t>出版物市场、印刷企业执法</w:t>
      </w:r>
    </w:p>
    <w:p>
      <w:pPr>
        <w:pStyle w:val="2"/>
        <w:numPr>
          <w:ilvl w:val="0"/>
          <w:numId w:val="0"/>
        </w:numPr>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检查。（1月-3月）</w:t>
      </w:r>
    </w:p>
    <w:p>
      <w:pPr>
        <w:pStyle w:val="2"/>
        <w:numPr>
          <w:ilvl w:val="0"/>
          <w:numId w:val="7"/>
        </w:numPr>
        <w:ind w:leftChars="200" w:firstLine="320" w:firstLineChars="100"/>
        <w:rPr>
          <w:rFonts w:hint="default" w:ascii="方正仿宋_GB2312" w:hAnsi="方正仿宋_GB2312" w:eastAsia="方正仿宋_GB2312" w:cs="方正仿宋_GB2312"/>
          <w:sz w:val="32"/>
          <w:szCs w:val="32"/>
          <w:lang w:val="en-US" w:eastAsia="zh-CN"/>
        </w:rPr>
      </w:pPr>
      <w:r>
        <w:rPr>
          <w:rFonts w:hint="eastAsia" w:ascii="仿宋_GB2312" w:hAnsi="仿宋_GB2312" w:eastAsia="仿宋_GB2312" w:cs="仿宋_GB2312"/>
          <w:color w:val="auto"/>
          <w:sz w:val="32"/>
          <w:szCs w:val="32"/>
          <w:lang w:val="en-US" w:eastAsia="zh-CN"/>
        </w:rPr>
        <w:t>中</w:t>
      </w:r>
      <w:r>
        <w:rPr>
          <w:rFonts w:hint="eastAsia" w:ascii="方正仿宋_GB2312" w:hAnsi="方正仿宋_GB2312" w:eastAsia="方正仿宋_GB2312" w:cs="方正仿宋_GB2312"/>
          <w:kern w:val="2"/>
          <w:sz w:val="32"/>
          <w:szCs w:val="32"/>
          <w:lang w:val="en-US" w:eastAsia="zh-CN" w:bidi="ar-SA"/>
        </w:rPr>
        <w:t>小学教材教辅市场执法检查。（4月-6月）</w:t>
      </w:r>
    </w:p>
    <w:p>
      <w:pPr>
        <w:pStyle w:val="2"/>
        <w:numPr>
          <w:ilvl w:val="0"/>
          <w:numId w:val="7"/>
        </w:numPr>
        <w:ind w:leftChars="200" w:firstLine="320" w:firstLineChars="100"/>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kern w:val="2"/>
          <w:sz w:val="32"/>
          <w:szCs w:val="32"/>
          <w:lang w:val="en-US" w:eastAsia="zh-CN" w:bidi="ar-SA"/>
        </w:rPr>
        <w:t>出版物批销场所、印刷企业、打字复印门店</w:t>
      </w:r>
      <w:r>
        <w:rPr>
          <w:rFonts w:hint="eastAsia" w:ascii="仿宋_GB2312" w:hAnsi="仿宋_GB2312" w:eastAsia="仿宋_GB2312" w:cs="仿宋_GB2312"/>
          <w:sz w:val="32"/>
          <w:szCs w:val="32"/>
          <w:lang w:val="en-US" w:eastAsia="zh-CN"/>
        </w:rPr>
        <w:t>非法出</w:t>
      </w:r>
    </w:p>
    <w:p>
      <w:pPr>
        <w:pStyle w:val="2"/>
        <w:numPr>
          <w:ilvl w:val="0"/>
          <w:numId w:val="0"/>
        </w:numPr>
        <w:rPr>
          <w:rFonts w:hint="default" w:ascii="方正仿宋_GB2312" w:hAnsi="方正仿宋_GB2312" w:eastAsia="方正仿宋_GB2312" w:cs="方正仿宋_GB2312"/>
          <w:spacing w:val="-20"/>
          <w:sz w:val="32"/>
          <w:szCs w:val="32"/>
          <w:lang w:val="en-US" w:eastAsia="zh-CN"/>
        </w:rPr>
      </w:pPr>
      <w:r>
        <w:rPr>
          <w:rFonts w:hint="eastAsia" w:ascii="仿宋_GB2312" w:hAnsi="仿宋_GB2312" w:eastAsia="仿宋_GB2312" w:cs="仿宋_GB2312"/>
          <w:spacing w:val="-20"/>
          <w:sz w:val="32"/>
          <w:szCs w:val="32"/>
          <w:lang w:val="en-US" w:eastAsia="zh-CN"/>
        </w:rPr>
        <w:t>版传播危害青少年身心健康的印刷品的执法检查。（7月-12月）</w:t>
      </w:r>
    </w:p>
    <w:p>
      <w:pPr>
        <w:pStyle w:val="2"/>
        <w:numPr>
          <w:ilvl w:val="0"/>
          <w:numId w:val="2"/>
        </w:numPr>
        <w:ind w:left="420" w:leftChars="200" w:firstLine="0" w:firstLineChars="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对</w:t>
      </w:r>
      <w:r>
        <w:rPr>
          <w:rFonts w:hint="eastAsia" w:ascii="楷体" w:hAnsi="楷体" w:eastAsia="楷体" w:cs="楷体"/>
          <w:sz w:val="32"/>
          <w:szCs w:val="32"/>
        </w:rPr>
        <w:t>网络文化经营活动</w:t>
      </w:r>
      <w:r>
        <w:rPr>
          <w:rFonts w:hint="eastAsia" w:ascii="楷体" w:hAnsi="楷体" w:eastAsia="楷体" w:cs="楷体"/>
          <w:sz w:val="32"/>
          <w:szCs w:val="32"/>
          <w:lang w:val="en-US" w:eastAsia="zh-CN"/>
        </w:rPr>
        <w:t>的执法检查。</w:t>
      </w:r>
    </w:p>
    <w:p>
      <w:pPr>
        <w:pStyle w:val="2"/>
        <w:numPr>
          <w:ilvl w:val="0"/>
          <w:numId w:val="8"/>
        </w:numPr>
        <w:ind w:leftChars="200" w:firstLine="320" w:firstLineChars="1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网络表演、网络音乐、网络动漫等文化经营活动执</w:t>
      </w:r>
    </w:p>
    <w:p>
      <w:pPr>
        <w:pStyle w:val="2"/>
        <w:numPr>
          <w:ilvl w:val="0"/>
          <w:numId w:val="0"/>
        </w:numPr>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法检查。（1月-6月）</w:t>
      </w:r>
    </w:p>
    <w:p>
      <w:pPr>
        <w:pStyle w:val="2"/>
        <w:numPr>
          <w:ilvl w:val="0"/>
          <w:numId w:val="8"/>
        </w:numPr>
        <w:ind w:leftChars="200" w:firstLine="320" w:firstLineChars="100"/>
        <w:rPr>
          <w:rFonts w:hint="default" w:ascii="方正仿宋_GB2312" w:hAnsi="方正仿宋_GB2312" w:eastAsia="方正仿宋_GB2312" w:cs="方正仿宋_GB2312"/>
          <w:sz w:val="32"/>
          <w:szCs w:val="32"/>
          <w:lang w:val="en-US" w:eastAsia="zh-CN"/>
        </w:rPr>
      </w:pPr>
      <w:r>
        <w:rPr>
          <w:rFonts w:hint="eastAsia" w:ascii="仿宋_GB2312" w:hAnsi="仿宋_GB2312" w:eastAsia="仿宋_GB2312" w:cs="仿宋_GB2312"/>
          <w:sz w:val="32"/>
          <w:szCs w:val="32"/>
          <w:lang w:val="en-US" w:eastAsia="zh-CN"/>
        </w:rPr>
        <w:t>打击</w:t>
      </w:r>
      <w:r>
        <w:rPr>
          <w:rFonts w:hint="eastAsia" w:ascii="仿宋_GB2312" w:hAnsi="仿宋_GB2312" w:eastAsia="仿宋_GB2312" w:cs="仿宋_GB2312"/>
          <w:sz w:val="32"/>
          <w:szCs w:val="32"/>
          <w:lang w:eastAsia="zh-CN"/>
        </w:rPr>
        <w:t>含有禁止内容的有害出版物</w:t>
      </w:r>
      <w:r>
        <w:rPr>
          <w:rFonts w:hint="eastAsia" w:ascii="仿宋_GB2312" w:hAnsi="仿宋_GB2312" w:eastAsia="仿宋_GB2312" w:cs="仿宋_GB2312"/>
          <w:sz w:val="32"/>
          <w:szCs w:val="32"/>
          <w:lang w:val="en-US" w:eastAsia="zh-CN"/>
        </w:rPr>
        <w:t>和引导未成年人犯</w:t>
      </w:r>
    </w:p>
    <w:p>
      <w:pPr>
        <w:pStyle w:val="2"/>
        <w:numPr>
          <w:ilvl w:val="0"/>
          <w:numId w:val="0"/>
        </w:numPr>
        <w:rPr>
          <w:rFonts w:hint="default" w:ascii="方正仿宋_GB2312" w:hAnsi="方正仿宋_GB2312" w:eastAsia="方正仿宋_GB2312" w:cs="方正仿宋_GB2312"/>
          <w:sz w:val="32"/>
          <w:szCs w:val="32"/>
          <w:lang w:val="en-US" w:eastAsia="zh-CN"/>
        </w:rPr>
      </w:pPr>
      <w:r>
        <w:rPr>
          <w:rFonts w:hint="eastAsia" w:ascii="仿宋_GB2312" w:hAnsi="仿宋_GB2312" w:eastAsia="仿宋_GB2312" w:cs="仿宋_GB2312"/>
          <w:sz w:val="32"/>
          <w:szCs w:val="32"/>
          <w:lang w:val="en-US" w:eastAsia="zh-CN"/>
        </w:rPr>
        <w:t>罪等有害信息非法传播的执法检查（7月-12月）</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w:t>
      </w:r>
      <w:r>
        <w:rPr>
          <w:rFonts w:hint="eastAsia" w:ascii="黑体" w:hAnsi="黑体" w:eastAsia="黑体" w:cs="黑体"/>
          <w:sz w:val="32"/>
          <w:szCs w:val="32"/>
        </w:rPr>
        <w:t>、</w:t>
      </w:r>
      <w:r>
        <w:rPr>
          <w:rFonts w:hint="eastAsia" w:ascii="黑体" w:hAnsi="黑体" w:eastAsia="黑体" w:cs="黑体"/>
          <w:sz w:val="32"/>
          <w:szCs w:val="32"/>
          <w:lang w:val="en-US" w:eastAsia="zh-CN"/>
        </w:rPr>
        <w:t>检查结果的运用</w:t>
      </w:r>
    </w:p>
    <w:p>
      <w:pPr>
        <w:ind w:firstLine="640" w:firstLineChars="200"/>
        <w:rPr>
          <w:rFonts w:hint="default"/>
          <w:lang w:val="en-US" w:eastAsia="zh-CN"/>
        </w:rPr>
      </w:pPr>
      <w:r>
        <w:rPr>
          <w:rFonts w:hint="default" w:ascii="方正仿宋_GB2312" w:hAnsi="方正仿宋_GB2312" w:eastAsia="方正仿宋_GB2312" w:cs="方正仿宋_GB2312"/>
          <w:kern w:val="2"/>
          <w:sz w:val="32"/>
          <w:szCs w:val="32"/>
          <w:lang w:val="en-US" w:eastAsia="zh-CN" w:bidi="ar-SA"/>
        </w:rPr>
        <w:t>行政执法检查结果</w:t>
      </w:r>
      <w:r>
        <w:rPr>
          <w:rFonts w:hint="eastAsia" w:ascii="方正仿宋_GB2312" w:hAnsi="方正仿宋_GB2312" w:eastAsia="方正仿宋_GB2312" w:cs="方正仿宋_GB2312"/>
          <w:kern w:val="2"/>
          <w:sz w:val="32"/>
          <w:szCs w:val="32"/>
          <w:lang w:val="en-US" w:eastAsia="zh-CN" w:bidi="ar-SA"/>
        </w:rPr>
        <w:t>将按照行政</w:t>
      </w:r>
      <w:r>
        <w:rPr>
          <w:rFonts w:hint="default" w:ascii="方正仿宋_GB2312" w:hAnsi="方正仿宋_GB2312" w:eastAsia="方正仿宋_GB2312" w:cs="方正仿宋_GB2312"/>
          <w:kern w:val="2"/>
          <w:sz w:val="32"/>
          <w:szCs w:val="32"/>
          <w:lang w:val="en-US" w:eastAsia="zh-CN" w:bidi="ar-SA"/>
        </w:rPr>
        <w:t>执法公示的要求在</w:t>
      </w:r>
      <w:r>
        <w:rPr>
          <w:rFonts w:hint="eastAsia" w:ascii="方正仿宋_GB2312" w:hAnsi="方正仿宋_GB2312" w:eastAsia="方正仿宋_GB2312" w:cs="方正仿宋_GB2312"/>
          <w:kern w:val="2"/>
          <w:sz w:val="32"/>
          <w:szCs w:val="32"/>
          <w:lang w:val="en-US" w:eastAsia="zh-CN" w:bidi="ar-SA"/>
        </w:rPr>
        <w:t>长治市文化和旅游局</w:t>
      </w:r>
      <w:r>
        <w:rPr>
          <w:rFonts w:hint="default" w:ascii="方正仿宋_GB2312" w:hAnsi="方正仿宋_GB2312" w:eastAsia="方正仿宋_GB2312" w:cs="方正仿宋_GB2312"/>
          <w:kern w:val="2"/>
          <w:sz w:val="32"/>
          <w:szCs w:val="32"/>
          <w:lang w:val="en-US" w:eastAsia="zh-CN" w:bidi="ar-SA"/>
        </w:rPr>
        <w:t>公示专栏进行公示。</w:t>
      </w:r>
      <w:r>
        <w:rPr>
          <w:rFonts w:hint="eastAsia" w:ascii="方正仿宋_GB2312" w:hAnsi="方正仿宋_GB2312" w:eastAsia="方正仿宋_GB2312" w:cs="方正仿宋_GB2312"/>
          <w:kern w:val="2"/>
          <w:sz w:val="32"/>
          <w:szCs w:val="32"/>
          <w:lang w:val="en-US" w:eastAsia="zh-CN" w:bidi="ar-SA"/>
        </w:rPr>
        <w:t>对</w:t>
      </w:r>
      <w:r>
        <w:rPr>
          <w:rFonts w:hint="default" w:ascii="方正仿宋_GB2312" w:hAnsi="方正仿宋_GB2312" w:eastAsia="方正仿宋_GB2312" w:cs="方正仿宋_GB2312"/>
          <w:kern w:val="2"/>
          <w:sz w:val="32"/>
          <w:szCs w:val="32"/>
          <w:lang w:val="en-US" w:eastAsia="zh-CN" w:bidi="ar-SA"/>
        </w:rPr>
        <w:t>检查中发现违法违规行为</w:t>
      </w:r>
      <w:r>
        <w:rPr>
          <w:rFonts w:hint="eastAsia" w:ascii="方正仿宋_GB2312" w:hAnsi="方正仿宋_GB2312" w:eastAsia="方正仿宋_GB2312" w:cs="方正仿宋_GB2312"/>
          <w:kern w:val="2"/>
          <w:sz w:val="32"/>
          <w:szCs w:val="32"/>
          <w:lang w:val="en-US" w:eastAsia="zh-CN" w:bidi="ar-SA"/>
        </w:rPr>
        <w:t>依法</w:t>
      </w:r>
      <w:r>
        <w:rPr>
          <w:rFonts w:hint="default" w:ascii="方正仿宋_GB2312" w:hAnsi="方正仿宋_GB2312" w:eastAsia="方正仿宋_GB2312" w:cs="方正仿宋_GB2312"/>
          <w:kern w:val="2"/>
          <w:sz w:val="32"/>
          <w:szCs w:val="32"/>
          <w:lang w:val="en-US" w:eastAsia="zh-CN" w:bidi="ar-SA"/>
        </w:rPr>
        <w:t>实施行政处罚。</w:t>
      </w:r>
    </w:p>
    <w:p>
      <w:pPr>
        <w:rPr>
          <w:rFonts w:hint="eastAsia" w:ascii="方正仿宋_GB2312" w:hAnsi="方正仿宋_GB2312" w:eastAsia="方正仿宋_GB2312" w:cs="方正仿宋_GB2312"/>
          <w:sz w:val="32"/>
          <w:szCs w:val="32"/>
        </w:rPr>
      </w:pPr>
    </w:p>
    <w:p>
      <w:pPr>
        <w:rPr>
          <w:rFonts w:hint="eastAsia" w:ascii="方正仿宋_GB2312" w:hAnsi="方正仿宋_GB2312" w:eastAsia="方正仿宋_GB2312" w:cs="方正仿宋_GB2312"/>
          <w:sz w:val="32"/>
          <w:szCs w:val="32"/>
        </w:rPr>
      </w:pPr>
    </w:p>
    <w:p>
      <w:pPr>
        <w:ind w:firstLine="4160" w:firstLineChars="13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长治市文化和旅游</w:t>
      </w:r>
      <w:r>
        <w:rPr>
          <w:rFonts w:hint="eastAsia" w:ascii="方正仿宋_GB2312" w:hAnsi="方正仿宋_GB2312" w:eastAsia="方正仿宋_GB2312" w:cs="方正仿宋_GB2312"/>
          <w:sz w:val="32"/>
          <w:szCs w:val="32"/>
          <w:lang w:eastAsia="zh-CN"/>
        </w:rPr>
        <w:t>局</w:t>
      </w:r>
    </w:p>
    <w:p>
      <w:pPr>
        <w:ind w:firstLine="4480" w:firstLineChars="14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2025</w:t>
      </w:r>
      <w:r>
        <w:rPr>
          <w:rFonts w:hint="eastAsia" w:ascii="方正仿宋_GB2312" w:hAnsi="方正仿宋_GB2312" w:eastAsia="方正仿宋_GB2312" w:cs="方正仿宋_GB2312"/>
          <w:sz w:val="32"/>
          <w:szCs w:val="32"/>
        </w:rPr>
        <w:t>年</w:t>
      </w:r>
      <w:r>
        <w:rPr>
          <w:rFonts w:hint="eastAsia" w:ascii="方正仿宋_GB2312" w:hAnsi="方正仿宋_GB2312" w:eastAsia="方正仿宋_GB2312" w:cs="方正仿宋_GB2312"/>
          <w:sz w:val="32"/>
          <w:szCs w:val="32"/>
          <w:lang w:val="en-US" w:eastAsia="zh-CN"/>
        </w:rPr>
        <w:t>1</w:t>
      </w:r>
      <w:r>
        <w:rPr>
          <w:rFonts w:hint="eastAsia" w:ascii="方正仿宋_GB2312" w:hAnsi="方正仿宋_GB2312" w:eastAsia="方正仿宋_GB2312" w:cs="方正仿宋_GB2312"/>
          <w:sz w:val="32"/>
          <w:szCs w:val="32"/>
        </w:rPr>
        <w:t>月</w:t>
      </w:r>
      <w:r>
        <w:rPr>
          <w:rFonts w:hint="eastAsia" w:ascii="方正仿宋_GB2312" w:hAnsi="方正仿宋_GB2312" w:eastAsia="方正仿宋_GB2312" w:cs="方正仿宋_GB2312"/>
          <w:sz w:val="32"/>
          <w:szCs w:val="32"/>
          <w:lang w:val="en-US" w:eastAsia="zh-CN"/>
        </w:rPr>
        <w:t>31</w:t>
      </w:r>
      <w:bookmarkStart w:id="0" w:name="_GoBack"/>
      <w:bookmarkEnd w:id="0"/>
      <w:r>
        <w:rPr>
          <w:rFonts w:hint="eastAsia" w:ascii="方正仿宋_GB2312" w:hAnsi="方正仿宋_GB2312" w:eastAsia="方正仿宋_GB2312" w:cs="方正仿宋_GB2312"/>
          <w:sz w:val="32"/>
          <w:szCs w:val="32"/>
        </w:rPr>
        <w:t>日</w:t>
      </w:r>
    </w:p>
    <w:p>
      <w:pPr>
        <w:rPr>
          <w:rFonts w:hint="eastAsia" w:ascii="方正仿宋_GB2312" w:hAnsi="方正仿宋_GB2312" w:eastAsia="方正仿宋_GB2312" w:cs="方正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7A"/>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方正仿宋_GB2312">
    <w:altName w:val="方正仿宋_GBK"/>
    <w:panose1 w:val="02000000000000000000"/>
    <w:charset w:val="86"/>
    <w:family w:val="auto"/>
    <w:pitch w:val="default"/>
    <w:sig w:usb0="00000000" w:usb1="00000000" w:usb2="00000012"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711EE4"/>
    <w:multiLevelType w:val="singleLevel"/>
    <w:tmpl w:val="89711EE4"/>
    <w:lvl w:ilvl="0" w:tentative="0">
      <w:start w:val="1"/>
      <w:numFmt w:val="chineseCounting"/>
      <w:suff w:val="nothing"/>
      <w:lvlText w:val="%1、"/>
      <w:lvlJc w:val="left"/>
      <w:rPr>
        <w:rFonts w:hint="eastAsia"/>
      </w:rPr>
    </w:lvl>
  </w:abstractNum>
  <w:abstractNum w:abstractNumId="1">
    <w:nsid w:val="93F9E3CE"/>
    <w:multiLevelType w:val="singleLevel"/>
    <w:tmpl w:val="93F9E3CE"/>
    <w:lvl w:ilvl="0" w:tentative="0">
      <w:start w:val="1"/>
      <w:numFmt w:val="decimal"/>
      <w:suff w:val="nothing"/>
      <w:lvlText w:val="%1、"/>
      <w:lvlJc w:val="left"/>
    </w:lvl>
  </w:abstractNum>
  <w:abstractNum w:abstractNumId="2">
    <w:nsid w:val="999A844B"/>
    <w:multiLevelType w:val="singleLevel"/>
    <w:tmpl w:val="999A844B"/>
    <w:lvl w:ilvl="0" w:tentative="0">
      <w:start w:val="1"/>
      <w:numFmt w:val="decimal"/>
      <w:suff w:val="nothing"/>
      <w:lvlText w:val="%1、"/>
      <w:lvlJc w:val="left"/>
    </w:lvl>
  </w:abstractNum>
  <w:abstractNum w:abstractNumId="3">
    <w:nsid w:val="EE3FC46E"/>
    <w:multiLevelType w:val="singleLevel"/>
    <w:tmpl w:val="EE3FC46E"/>
    <w:lvl w:ilvl="0" w:tentative="0">
      <w:start w:val="1"/>
      <w:numFmt w:val="decimal"/>
      <w:suff w:val="nothing"/>
      <w:lvlText w:val="%1、"/>
      <w:lvlJc w:val="left"/>
    </w:lvl>
  </w:abstractNum>
  <w:abstractNum w:abstractNumId="4">
    <w:nsid w:val="F1910CC1"/>
    <w:multiLevelType w:val="singleLevel"/>
    <w:tmpl w:val="F1910CC1"/>
    <w:lvl w:ilvl="0" w:tentative="0">
      <w:start w:val="1"/>
      <w:numFmt w:val="decimal"/>
      <w:suff w:val="nothing"/>
      <w:lvlText w:val="%1、"/>
      <w:lvlJc w:val="left"/>
    </w:lvl>
  </w:abstractNum>
  <w:abstractNum w:abstractNumId="5">
    <w:nsid w:val="0CA438B5"/>
    <w:multiLevelType w:val="singleLevel"/>
    <w:tmpl w:val="0CA438B5"/>
    <w:lvl w:ilvl="0" w:tentative="0">
      <w:start w:val="1"/>
      <w:numFmt w:val="decimal"/>
      <w:suff w:val="nothing"/>
      <w:lvlText w:val="%1、"/>
      <w:lvlJc w:val="left"/>
    </w:lvl>
  </w:abstractNum>
  <w:abstractNum w:abstractNumId="6">
    <w:nsid w:val="61C6B4C5"/>
    <w:multiLevelType w:val="singleLevel"/>
    <w:tmpl w:val="61C6B4C5"/>
    <w:lvl w:ilvl="0" w:tentative="0">
      <w:start w:val="1"/>
      <w:numFmt w:val="chineseCounting"/>
      <w:suff w:val="nothing"/>
      <w:lvlText w:val="（%1）"/>
      <w:lvlJc w:val="left"/>
      <w:rPr>
        <w:rFonts w:hint="eastAsia"/>
      </w:rPr>
    </w:lvl>
  </w:abstractNum>
  <w:abstractNum w:abstractNumId="7">
    <w:nsid w:val="7960CAB3"/>
    <w:multiLevelType w:val="singleLevel"/>
    <w:tmpl w:val="7960CAB3"/>
    <w:lvl w:ilvl="0" w:tentative="0">
      <w:start w:val="1"/>
      <w:numFmt w:val="decimal"/>
      <w:suff w:val="nothing"/>
      <w:lvlText w:val="%1、"/>
      <w:lvlJc w:val="left"/>
    </w:lvl>
  </w:abstractNum>
  <w:num w:numId="1">
    <w:abstractNumId w:val="0"/>
  </w:num>
  <w:num w:numId="2">
    <w:abstractNumId w:val="6"/>
  </w:num>
  <w:num w:numId="3">
    <w:abstractNumId w:val="7"/>
  </w:num>
  <w:num w:numId="4">
    <w:abstractNumId w:val="5"/>
  </w:num>
  <w:num w:numId="5">
    <w:abstractNumId w:val="4"/>
  </w:num>
  <w:num w:numId="6">
    <w:abstractNumId w:val="3"/>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VhZTBhYjhhZWFlMmQ0ZWY0ODFiYTYwNTZkZTA5YmMifQ=="/>
  </w:docVars>
  <w:rsids>
    <w:rsidRoot w:val="77DF515E"/>
    <w:rsid w:val="007303EE"/>
    <w:rsid w:val="00BD5CD3"/>
    <w:rsid w:val="00EF5095"/>
    <w:rsid w:val="238353E5"/>
    <w:rsid w:val="3D526D6F"/>
    <w:rsid w:val="412278D0"/>
    <w:rsid w:val="42C65CBA"/>
    <w:rsid w:val="43EE2B97"/>
    <w:rsid w:val="497CADDB"/>
    <w:rsid w:val="57866138"/>
    <w:rsid w:val="5BEE70D7"/>
    <w:rsid w:val="5FDEFD3A"/>
    <w:rsid w:val="65A73E55"/>
    <w:rsid w:val="77DF515E"/>
    <w:rsid w:val="79EC3265"/>
    <w:rsid w:val="7EEFDC14"/>
    <w:rsid w:val="7FD8C138"/>
    <w:rsid w:val="EF6B4203"/>
    <w:rsid w:val="F16E164E"/>
    <w:rsid w:val="FFBEA1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ody Text Indent"/>
    <w:basedOn w:val="1"/>
    <w:unhideWhenUsed/>
    <w:qFormat/>
    <w:uiPriority w:val="99"/>
    <w:pPr>
      <w:spacing w:after="120"/>
      <w:ind w:left="420" w:leftChars="200"/>
    </w:pPr>
  </w:style>
  <w:style w:type="paragraph" w:styleId="3">
    <w:name w:val="Normal Indent"/>
    <w:basedOn w:val="1"/>
    <w:unhideWhenUsed/>
    <w:qFormat/>
    <w:uiPriority w:val="99"/>
    <w:pPr>
      <w:ind w:firstLine="420" w:firstLineChars="200"/>
    </w:p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Organization</Company>
  <Pages>5</Pages>
  <Words>1341</Words>
  <Characters>1354</Characters>
  <Lines>9</Lines>
  <Paragraphs>2</Paragraphs>
  <TotalTime>48</TotalTime>
  <ScaleCrop>false</ScaleCrop>
  <LinksUpToDate>false</LinksUpToDate>
  <CharactersWithSpaces>1354</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2022-03-18T16:49:00Z</dcterms:created>
  <dc:creator>greatwall</dc:creator>
  <cp:lastModifiedBy>greatwall</cp:lastModifiedBy>
  <dcterms:modified xsi:type="dcterms:W3CDTF">2025-04-18T17:10:12Z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2DC6E04333374BF989E82648F486296D_13</vt:lpwstr>
  </property>
  <property fmtid="{D5CDD505-2E9C-101B-9397-08002B2CF9AE}" pid="4" name="KSOTemplateDocerSaveRecord">
    <vt:lpwstr>eyJoZGlkIjoiZGVhZTBhYjhhZWFlMmQ0ZWY0ODFiYTYwNTZkZTA5YmMiLCJ1c2VySWQiOiI2NzE0Mjk0NTYifQ==</vt:lpwstr>
  </property>
</Properties>
</file>